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57A" w:rsidRPr="003031A3" w:rsidRDefault="00DA7FD9" w:rsidP="000E1C25">
      <w:pPr>
        <w:jc w:val="both"/>
        <w:rPr>
          <w:b/>
          <w:lang w:val="ro-RO"/>
        </w:rPr>
      </w:pPr>
      <w:r w:rsidRPr="003031A3">
        <w:rPr>
          <w:b/>
          <w:lang w:val="ro-RO"/>
        </w:rPr>
        <w:t>Capitolul 6. Rezultate, concluzii și recomandări</w:t>
      </w:r>
    </w:p>
    <w:p w:rsidR="00DA7FD9" w:rsidRPr="003031A3" w:rsidRDefault="00DA7FD9" w:rsidP="000E1C25">
      <w:pPr>
        <w:jc w:val="both"/>
        <w:rPr>
          <w:lang w:val="ro-RO"/>
        </w:rPr>
      </w:pPr>
      <w:r w:rsidRPr="003031A3">
        <w:rPr>
          <w:lang w:val="ro-RO"/>
        </w:rPr>
        <w:t>Obiectivul acestui studiu este de a evalua impactul concret în cele 47 de state membre ale Consiliului Europei (CoE) ale Liniilor directoare ale CEPEJ (Comisia Europeană pentru Eficiența Justiției) privind: medierea în materie penală [CEPEJ(2007)13], mediere</w:t>
      </w:r>
      <w:r w:rsidR="005C7C44" w:rsidRPr="003031A3">
        <w:rPr>
          <w:lang w:val="ro-RO"/>
        </w:rPr>
        <w:t>a</w:t>
      </w:r>
      <w:r w:rsidRPr="003031A3">
        <w:rPr>
          <w:lang w:val="ro-RO"/>
        </w:rPr>
        <w:t xml:space="preserve"> în materie civilă și de familie [CEPEJ(2007)14] și alternative </w:t>
      </w:r>
      <w:r w:rsidR="00C27DFB" w:rsidRPr="003031A3">
        <w:rPr>
          <w:lang w:val="ro-RO"/>
        </w:rPr>
        <w:t>la litigii</w:t>
      </w:r>
      <w:r w:rsidRPr="003031A3">
        <w:rPr>
          <w:lang w:val="ro-RO"/>
        </w:rPr>
        <w:t xml:space="preserve"> între autoritățile administrative și entitățile private [CEPEJ(2007)15]. Pentru a atinge acest obiectiv, un chestionar compus din 31 de întrebări, împărțit în patru secțiuni principale, a fost elaborat de expertul științific Leonardo D`Urso. Chestionarul a fost validat de membrii GT-MED și trimis tuturor celor 47 de </w:t>
      </w:r>
      <w:r w:rsidR="005C7C44" w:rsidRPr="003031A3">
        <w:rPr>
          <w:lang w:val="ro-RO"/>
        </w:rPr>
        <w:t>omologi</w:t>
      </w:r>
      <w:r w:rsidRPr="003031A3">
        <w:rPr>
          <w:lang w:val="ro-RO"/>
        </w:rPr>
        <w:t xml:space="preserve"> naționali CEPEJ în iulie 2017. Toate răspunsurile individuale au fost înregistrate pe o platformă online gestionată de Secretariat.</w:t>
      </w:r>
    </w:p>
    <w:p w:rsidR="000E1C25" w:rsidRDefault="00DA7FD9" w:rsidP="000E1C25">
      <w:pPr>
        <w:jc w:val="both"/>
        <w:rPr>
          <w:lang w:val="ro-RO"/>
        </w:rPr>
      </w:pPr>
      <w:r w:rsidRPr="003031A3">
        <w:rPr>
          <w:lang w:val="ro-RO"/>
        </w:rPr>
        <w:t xml:space="preserve">56 de răspunsuri au fost primite la chestionar reprezentând 39 de state. Țările participante au fost: </w:t>
      </w:r>
      <w:r w:rsidRPr="003031A3">
        <w:rPr>
          <w:b/>
          <w:lang w:val="ro-RO"/>
        </w:rPr>
        <w:t xml:space="preserve">Albania, Armenia, Belgia, Bosnia și Herțegovina,Bulgaria, Croația, Cipru, Republica Cehă,Danemarca, Estonia, Finlanda, Franța, Georgia, Germania, Grecia, Ungaria, Islanda, Irlanda, Italia, Letonia, Lituania, Luxemburg, Malta, Republica Moldova, Muntenegru, Norvegia, Polonia, Portugalia, România, Federația Rusă, Serbia, Republica Slovacă, Slovenia, Suedia, Elveția, Fosta Republică Iugoslavă a Macedoniei, Turcia, Ucraina </w:t>
      </w:r>
      <w:r w:rsidRPr="003031A3">
        <w:rPr>
          <w:lang w:val="ro-RO"/>
        </w:rPr>
        <w:t>și</w:t>
      </w:r>
      <w:r w:rsidRPr="003031A3">
        <w:rPr>
          <w:b/>
          <w:lang w:val="ro-RO"/>
        </w:rPr>
        <w:t xml:space="preserve"> Regatul Unit</w:t>
      </w:r>
      <w:r w:rsidR="000E1C25">
        <w:rPr>
          <w:lang w:val="ro-RO"/>
        </w:rPr>
        <w:t>.</w:t>
      </w:r>
    </w:p>
    <w:p w:rsidR="00DA7FD9" w:rsidRPr="003031A3" w:rsidRDefault="00DA7FD9" w:rsidP="000E1C25">
      <w:pPr>
        <w:jc w:val="both"/>
        <w:rPr>
          <w:lang w:val="ro-RO"/>
        </w:rPr>
      </w:pPr>
      <w:r w:rsidRPr="003031A3">
        <w:rPr>
          <w:b/>
          <w:lang w:val="ro-RO"/>
        </w:rPr>
        <w:t xml:space="preserve">Andorra, Austria, Azerbaidjan, Liechtenstein, Monaco, Țările de Jos, San Marino </w:t>
      </w:r>
      <w:r w:rsidRPr="003031A3">
        <w:rPr>
          <w:lang w:val="ro-RO"/>
        </w:rPr>
        <w:t xml:space="preserve">și </w:t>
      </w:r>
      <w:r w:rsidRPr="003031A3">
        <w:rPr>
          <w:b/>
          <w:lang w:val="ro-RO"/>
        </w:rPr>
        <w:t xml:space="preserve">Spania </w:t>
      </w:r>
      <w:r w:rsidRPr="003031A3">
        <w:rPr>
          <w:lang w:val="ro-RO"/>
        </w:rPr>
        <w:t>nu au furnizat date și, în consecință, nu au fost incluse în analiză.</w:t>
      </w:r>
    </w:p>
    <w:p w:rsidR="00DA7FD9" w:rsidRPr="003031A3" w:rsidRDefault="00C27DFB" w:rsidP="000E1C25">
      <w:pPr>
        <w:jc w:val="both"/>
        <w:rPr>
          <w:lang w:val="ro-RO"/>
        </w:rPr>
      </w:pPr>
      <w:r w:rsidRPr="003031A3">
        <w:rPr>
          <w:lang w:val="ro-RO"/>
        </w:rPr>
        <w:t>D</w:t>
      </w:r>
      <w:r w:rsidR="00DA7FD9" w:rsidRPr="003031A3">
        <w:rPr>
          <w:lang w:val="ro-RO"/>
        </w:rPr>
        <w:t>eși</w:t>
      </w:r>
      <w:r w:rsidR="000E1C25">
        <w:rPr>
          <w:lang w:val="ro-RO"/>
        </w:rPr>
        <w:t>,</w:t>
      </w:r>
      <w:r w:rsidR="00DA7FD9" w:rsidRPr="003031A3">
        <w:rPr>
          <w:lang w:val="ro-RO"/>
        </w:rPr>
        <w:t xml:space="preserve"> în majoritatea cazurilor datele colectate s-au bazat pe estimările </w:t>
      </w:r>
      <w:r w:rsidR="00991D65" w:rsidRPr="003031A3">
        <w:rPr>
          <w:lang w:val="ro-RO"/>
        </w:rPr>
        <w:t>de expert ale omologilor</w:t>
      </w:r>
      <w:r w:rsidR="009B5950" w:rsidRPr="003031A3">
        <w:rPr>
          <w:lang w:val="ro-RO"/>
        </w:rPr>
        <w:t xml:space="preserve"> naționali și nu pe statistici oficiale, GT-MED a CEPEJ consideră că analiza datelor și, în primul rând, a comentariilor primite poate contribui la conturarea </w:t>
      </w:r>
      <w:r w:rsidR="00081AB8" w:rsidRPr="003031A3">
        <w:rPr>
          <w:lang w:val="ro-RO"/>
        </w:rPr>
        <w:t xml:space="preserve">efectivă a </w:t>
      </w:r>
      <w:r w:rsidR="009B5950" w:rsidRPr="003031A3">
        <w:rPr>
          <w:lang w:val="ro-RO"/>
        </w:rPr>
        <w:t xml:space="preserve">situației actuale a medierii în Europa. Această analiză a ajutat, de asemenea, GT-MED a CEPEJ să facă recomandări pentru acțiuni ulterioare care urmează să fie întreprinse pentru a îmbunătăți </w:t>
      </w:r>
      <w:r w:rsidR="00FD1C6D" w:rsidRPr="003031A3">
        <w:rPr>
          <w:lang w:val="ro-RO"/>
        </w:rPr>
        <w:t>apelarea</w:t>
      </w:r>
      <w:r w:rsidR="009B5950" w:rsidRPr="003031A3">
        <w:rPr>
          <w:lang w:val="ro-RO"/>
        </w:rPr>
        <w:t xml:space="preserve"> la mediere în Europa</w:t>
      </w:r>
      <w:r w:rsidR="007E3EF4" w:rsidRPr="003031A3">
        <w:rPr>
          <w:lang w:val="ro-RO"/>
        </w:rPr>
        <w:t>,</w:t>
      </w:r>
      <w:r w:rsidR="009B5950" w:rsidRPr="003031A3">
        <w:rPr>
          <w:lang w:val="ro-RO"/>
        </w:rPr>
        <w:t xml:space="preserve"> cu obiectivul de a atinge până în 2025 un raport de nu mai puțin de 25% de litigii soluționate prin mediere în raport cu litigiile soluționate pe cale judiciară în toate cele patru domenii:  civil, </w:t>
      </w:r>
      <w:r w:rsidR="00270444" w:rsidRPr="003031A3">
        <w:rPr>
          <w:lang w:val="ro-RO"/>
        </w:rPr>
        <w:t>familie</w:t>
      </w:r>
      <w:r w:rsidR="009B5950" w:rsidRPr="003031A3">
        <w:rPr>
          <w:lang w:val="ro-RO"/>
        </w:rPr>
        <w:t>, penal și administrativ.</w:t>
      </w:r>
    </w:p>
    <w:p w:rsidR="009B5950" w:rsidRPr="003031A3" w:rsidRDefault="009B5950" w:rsidP="000E1C25">
      <w:pPr>
        <w:jc w:val="both"/>
        <w:rPr>
          <w:b/>
          <w:lang w:val="ro-RO"/>
        </w:rPr>
      </w:pPr>
      <w:r w:rsidRPr="003031A3">
        <w:rPr>
          <w:b/>
          <w:lang w:val="ro-RO"/>
        </w:rPr>
        <w:t>6.1 Rezultate</w:t>
      </w:r>
    </w:p>
    <w:p w:rsidR="009B5950" w:rsidRPr="003031A3" w:rsidRDefault="009B5950" w:rsidP="000E1C25">
      <w:pPr>
        <w:jc w:val="both"/>
        <w:rPr>
          <w:lang w:val="ro-RO"/>
        </w:rPr>
      </w:pPr>
      <w:r w:rsidRPr="003031A3">
        <w:rPr>
          <w:lang w:val="ro-RO"/>
        </w:rPr>
        <w:t>Rezultatele principale ale celor patru secțiuni ale chestionarului sunt rezumate mai jos:</w:t>
      </w:r>
    </w:p>
    <w:p w:rsidR="009B5950" w:rsidRPr="003031A3" w:rsidRDefault="009B5950" w:rsidP="000E1C25">
      <w:pPr>
        <w:jc w:val="both"/>
        <w:rPr>
          <w:b/>
          <w:i/>
          <w:lang w:val="ro-RO"/>
        </w:rPr>
      </w:pPr>
      <w:r w:rsidRPr="003031A3">
        <w:rPr>
          <w:b/>
          <w:i/>
          <w:lang w:val="ro-RO"/>
        </w:rPr>
        <w:t>Impactul Liniilor Directoare CEPEJ asupra medierii</w:t>
      </w:r>
    </w:p>
    <w:p w:rsidR="009B5950" w:rsidRPr="003031A3" w:rsidRDefault="009B5950" w:rsidP="000E1C25">
      <w:pPr>
        <w:jc w:val="both"/>
        <w:rPr>
          <w:lang w:val="ro-RO"/>
        </w:rPr>
      </w:pPr>
      <w:r w:rsidRPr="003031A3">
        <w:rPr>
          <w:lang w:val="ro-RO"/>
        </w:rPr>
        <w:t xml:space="preserve">O examinare atentă a răspunsurilor la chestionar a demonstrat că Liniile directoare CEPEJ au avut un impact diferit atât asupra celor 47 de state membre, cât și asupra celor patru domenii diferite ale medierii (civil, </w:t>
      </w:r>
      <w:r w:rsidR="002503C3" w:rsidRPr="003031A3">
        <w:rPr>
          <w:lang w:val="ro-RO"/>
        </w:rPr>
        <w:t>familie</w:t>
      </w:r>
      <w:r w:rsidRPr="003031A3">
        <w:rPr>
          <w:lang w:val="ro-RO"/>
        </w:rPr>
        <w:t>, penal și administrativ). O disparitate clară există între răspunsurile primite de la statele membre ale UE și statele membre non-UE. Diferitele directive UE privind medierea care necesită aplicarea în legile naționale au avut un impact mai mare asupra majorității celor 27 de state membre ale UE decât Liniile directoare CEPEJ. În schimb, pentru statele membre non-UE recomandările și liniile directoare au fost indispensabile pentru elaborarea legislațiilor naționale.</w:t>
      </w:r>
    </w:p>
    <w:p w:rsidR="009B5950" w:rsidRPr="003031A3" w:rsidRDefault="00F27810" w:rsidP="000E1C25">
      <w:pPr>
        <w:jc w:val="both"/>
        <w:rPr>
          <w:lang w:val="ro-RO"/>
        </w:rPr>
      </w:pPr>
      <w:r w:rsidRPr="003031A3">
        <w:rPr>
          <w:lang w:val="ro-RO"/>
        </w:rPr>
        <w:t>În ceea ce privește litigiile, liniile directoare privind medierea în materie civilă și de familie</w:t>
      </w:r>
      <w:r w:rsidR="00C27DFB" w:rsidRPr="003031A3">
        <w:rPr>
          <w:lang w:val="ro-RO"/>
        </w:rPr>
        <w:t xml:space="preserve"> au fost considerate de respondenți ca având un impact major comparativ cu medierea în materie penală și </w:t>
      </w:r>
      <w:r w:rsidR="00C27DFB" w:rsidRPr="003031A3">
        <w:rPr>
          <w:lang w:val="ro-RO"/>
        </w:rPr>
        <w:lastRenderedPageBreak/>
        <w:t>administrativă.</w:t>
      </w:r>
      <w:r w:rsidR="006A55C4" w:rsidRPr="003031A3">
        <w:rPr>
          <w:lang w:val="ro-RO"/>
        </w:rPr>
        <w:t xml:space="preserve"> În corelare cu cele menționate anterior, liniile directoare în materie administrativă au primit în mod constant cel mai pic punctaj  de la respondenți.</w:t>
      </w:r>
    </w:p>
    <w:p w:rsidR="006A55C4" w:rsidRPr="003031A3" w:rsidRDefault="006A55C4" w:rsidP="000E1C25">
      <w:pPr>
        <w:jc w:val="both"/>
        <w:rPr>
          <w:b/>
          <w:i/>
          <w:lang w:val="ro-RO"/>
        </w:rPr>
      </w:pPr>
      <w:r w:rsidRPr="003031A3">
        <w:rPr>
          <w:b/>
          <w:i/>
          <w:lang w:val="ro-RO"/>
        </w:rPr>
        <w:t>Numărul de procese de mediere</w:t>
      </w:r>
    </w:p>
    <w:p w:rsidR="006A55C4" w:rsidRPr="003031A3" w:rsidRDefault="006A55C4" w:rsidP="000E1C25">
      <w:pPr>
        <w:jc w:val="both"/>
        <w:rPr>
          <w:lang w:val="ro-RO"/>
        </w:rPr>
      </w:pPr>
      <w:r w:rsidRPr="003031A3">
        <w:rPr>
          <w:lang w:val="ro-RO"/>
        </w:rPr>
        <w:t>Răspunsurile au confirmat o lipsă generală de date oficiale disponibile și omogene privind medierea. Privind puține</w:t>
      </w:r>
      <w:r w:rsidR="000A2B42" w:rsidRPr="003031A3">
        <w:rPr>
          <w:lang w:val="ro-RO"/>
        </w:rPr>
        <w:t xml:space="preserve">le statistici disponibile și </w:t>
      </w:r>
      <w:r w:rsidRPr="003031A3">
        <w:rPr>
          <w:lang w:val="ro-RO"/>
        </w:rPr>
        <w:t xml:space="preserve">estimările </w:t>
      </w:r>
      <w:r w:rsidR="000A2B42" w:rsidRPr="003031A3">
        <w:rPr>
          <w:lang w:val="ro-RO"/>
        </w:rPr>
        <w:t>de expert ale omologilor</w:t>
      </w:r>
      <w:r w:rsidRPr="003031A3">
        <w:rPr>
          <w:lang w:val="ro-RO"/>
        </w:rPr>
        <w:t xml:space="preserve"> naționali privind numărul concrete de cazuri de mediere în cele patru tipuri de domenii de mediere, este evident că folosirea medierii este încă la început, având ca rezultat o variație considerabilă a utilizării medierii în cele 47 de state membre. Pentru marea majoritate a statelor membre, raportul între procedurile judiciare la Tribunal și mediere este de 100 la 1 (pentru o sută de cazuri înaintate unui Tribunal, numai un proces de mediere a început).</w:t>
      </w:r>
    </w:p>
    <w:p w:rsidR="006A55C4" w:rsidRPr="003031A3" w:rsidRDefault="006A55C4" w:rsidP="000E1C25">
      <w:pPr>
        <w:jc w:val="both"/>
        <w:rPr>
          <w:lang w:val="ro-RO"/>
        </w:rPr>
      </w:pPr>
      <w:r w:rsidRPr="003031A3">
        <w:rPr>
          <w:lang w:val="ro-RO"/>
        </w:rPr>
        <w:t xml:space="preserve">În cele patru domenii de mediere, numărul de cazuri de mediere raportate prezintă o reală variație. De exemplu, țări precum </w:t>
      </w:r>
      <w:r w:rsidRPr="003031A3">
        <w:rPr>
          <w:b/>
          <w:lang w:val="ro-RO"/>
        </w:rPr>
        <w:t>Italia, Norvegia sau Finlanda</w:t>
      </w:r>
      <w:r w:rsidRPr="003031A3">
        <w:rPr>
          <w:lang w:val="ro-RO"/>
        </w:rPr>
        <w:t xml:space="preserve">, care au raportat un număr considerabil de </w:t>
      </w:r>
      <w:r w:rsidR="00922EAD" w:rsidRPr="003031A3">
        <w:rPr>
          <w:lang w:val="ro-RO"/>
        </w:rPr>
        <w:t xml:space="preserve">cazuri de </w:t>
      </w:r>
      <w:r w:rsidRPr="003031A3">
        <w:rPr>
          <w:lang w:val="ro-RO"/>
        </w:rPr>
        <w:t xml:space="preserve">mediere în materie civilă, </w:t>
      </w:r>
      <w:r w:rsidR="005B25F8" w:rsidRPr="003031A3">
        <w:rPr>
          <w:lang w:val="ro-RO"/>
        </w:rPr>
        <w:t>au mai puține cazuri de mediere în materie penală. Cazurile de mediere în materie administrativă erau aproape inexistente.</w:t>
      </w:r>
    </w:p>
    <w:p w:rsidR="005B25F8" w:rsidRPr="003031A3" w:rsidRDefault="00E92B7D" w:rsidP="000E1C25">
      <w:pPr>
        <w:jc w:val="both"/>
        <w:rPr>
          <w:b/>
          <w:i/>
          <w:lang w:val="ro-RO"/>
        </w:rPr>
      </w:pPr>
      <w:r w:rsidRPr="003031A3">
        <w:rPr>
          <w:b/>
          <w:i/>
          <w:lang w:val="ro-RO"/>
        </w:rPr>
        <w:t>Importanța posibilelor elemente de acțiune ale CEPEJ pentru a crește apelarea la mediere</w:t>
      </w:r>
    </w:p>
    <w:p w:rsidR="00E92B7D" w:rsidRPr="003031A3" w:rsidRDefault="001D33FC" w:rsidP="000E1C25">
      <w:pPr>
        <w:jc w:val="both"/>
        <w:rPr>
          <w:lang w:val="ro-RO"/>
        </w:rPr>
      </w:pPr>
      <w:r w:rsidRPr="003031A3">
        <w:rPr>
          <w:lang w:val="ro-RO"/>
        </w:rPr>
        <w:t xml:space="preserve">Majoritatea respondenților au punctat cu 3 și 4 puncte (din 5 puncte) importanța posibilelor acțiuni CEPEJ pentru a crește numărul de procese de mediere în statul acestora în cele patru domenii de litigii. În medie, majoritatea respondenților </w:t>
      </w:r>
      <w:r w:rsidR="00456397" w:rsidRPr="003031A3">
        <w:rPr>
          <w:lang w:val="ro-RO"/>
        </w:rPr>
        <w:t xml:space="preserve">au indicat că stabilirea de standarde internaționale pentru sesiunile de formare a mediatorilor, introducerea de posibile programe de cooperare cu CEPEJ, propunerea unei legi model și de noi instrumente privind medierea ar fi cele mai importante acțiuni </w:t>
      </w:r>
      <w:r w:rsidR="00C16F75" w:rsidRPr="003031A3">
        <w:rPr>
          <w:lang w:val="ro-RO"/>
        </w:rPr>
        <w:t>care ar avea</w:t>
      </w:r>
      <w:r w:rsidR="00456397" w:rsidRPr="003031A3">
        <w:rPr>
          <w:lang w:val="ro-RO"/>
        </w:rPr>
        <w:t xml:space="preserve"> ca rezultat o creștere a numărului de procese de mediere. Actualizarea Liniilor directoare CEPEJ privind medierea a fost cotată, în medie, ca fiind cea mai puțin importantă acțiune dintre acțiunile propuse.</w:t>
      </w:r>
    </w:p>
    <w:p w:rsidR="00456397" w:rsidRPr="003031A3" w:rsidRDefault="00456397" w:rsidP="000E1C25">
      <w:pPr>
        <w:jc w:val="both"/>
        <w:rPr>
          <w:b/>
          <w:i/>
          <w:lang w:val="ro-RO"/>
        </w:rPr>
      </w:pPr>
      <w:r w:rsidRPr="003031A3">
        <w:rPr>
          <w:b/>
          <w:i/>
          <w:lang w:val="ro-RO"/>
        </w:rPr>
        <w:t>Comentarii și sugestii globale</w:t>
      </w:r>
    </w:p>
    <w:p w:rsidR="00456397" w:rsidRPr="003031A3" w:rsidRDefault="006C1269" w:rsidP="000E1C25">
      <w:pPr>
        <w:jc w:val="both"/>
        <w:rPr>
          <w:b/>
          <w:lang w:val="ro-RO"/>
        </w:rPr>
      </w:pPr>
      <w:r w:rsidRPr="003031A3">
        <w:rPr>
          <w:b/>
          <w:lang w:val="ro-RO"/>
        </w:rPr>
        <w:t xml:space="preserve">Toate comentariile și sugestiile au constituit o resursă neprețuită pentru a trage concluzii și a indica acțiuni recomandate. Aproape toți respondenții au dedicat timp pentru a răspunde la majoritatea </w:t>
      </w:r>
      <w:r w:rsidRPr="003031A3">
        <w:rPr>
          <w:b/>
          <w:i/>
          <w:lang w:val="ro-RO"/>
        </w:rPr>
        <w:t>întrebărilor deschise</w:t>
      </w:r>
      <w:r w:rsidRPr="003031A3">
        <w:rPr>
          <w:b/>
          <w:lang w:val="ro-RO"/>
        </w:rPr>
        <w:t xml:space="preserve"> din toate secțiunile, făcând comentarii și sugestii cu privire la diferite acțiuni necesare în statul acestora pentru toate domeniile de litigiu </w:t>
      </w:r>
      <w:r w:rsidR="006D0B77" w:rsidRPr="003031A3">
        <w:rPr>
          <w:b/>
          <w:lang w:val="ro-RO"/>
        </w:rPr>
        <w:t>în vederea creșterii</w:t>
      </w:r>
      <w:r w:rsidRPr="003031A3">
        <w:rPr>
          <w:b/>
          <w:lang w:val="ro-RO"/>
        </w:rPr>
        <w:t xml:space="preserve"> numărul</w:t>
      </w:r>
      <w:r w:rsidR="006D0B77" w:rsidRPr="003031A3">
        <w:rPr>
          <w:b/>
          <w:lang w:val="ro-RO"/>
        </w:rPr>
        <w:t>ui</w:t>
      </w:r>
      <w:r w:rsidRPr="003031A3">
        <w:rPr>
          <w:b/>
          <w:lang w:val="ro-RO"/>
        </w:rPr>
        <w:t xml:space="preserve"> de procese de mediere.Mare majoritate a respondenților consideră că medierea nu a fost destul de dezvoltată și că CoE/CEPEJ este bine plasată pentru a-și asuma rolul de lider în cadrul instituțiilor europene pentru a crește</w:t>
      </w:r>
      <w:r w:rsidR="006760B5" w:rsidRPr="003031A3">
        <w:rPr>
          <w:b/>
          <w:lang w:val="ro-RO"/>
        </w:rPr>
        <w:t xml:space="preserve"> nivelul de apelare</w:t>
      </w:r>
      <w:r w:rsidRPr="003031A3">
        <w:rPr>
          <w:b/>
          <w:lang w:val="ro-RO"/>
        </w:rPr>
        <w:t xml:space="preserve"> la medierea.</w:t>
      </w:r>
    </w:p>
    <w:p w:rsidR="006C1269" w:rsidRPr="003031A3" w:rsidRDefault="006C1269" w:rsidP="000E1C25">
      <w:pPr>
        <w:jc w:val="both"/>
        <w:rPr>
          <w:b/>
          <w:lang w:val="ro-RO"/>
        </w:rPr>
      </w:pPr>
      <w:r w:rsidRPr="003031A3">
        <w:rPr>
          <w:b/>
          <w:lang w:val="ro-RO"/>
        </w:rPr>
        <w:t>6.2 Concluzii</w:t>
      </w:r>
    </w:p>
    <w:p w:rsidR="006C1269" w:rsidRPr="003031A3" w:rsidRDefault="006C1269" w:rsidP="000E1C25">
      <w:pPr>
        <w:jc w:val="both"/>
        <w:rPr>
          <w:lang w:val="ro-RO"/>
        </w:rPr>
      </w:pPr>
      <w:r w:rsidRPr="003031A3">
        <w:rPr>
          <w:lang w:val="ro-RO"/>
        </w:rPr>
        <w:t>Marea majoritate a statelor membre CoE au solicitat o implicare reînnoită și permanentă în punerea în aplicare a diferitelor acțiuni mult mai eficiente pentru a crește numărul de procese de mediere în materie civilă, de familie, penală și administrativă.</w:t>
      </w:r>
    </w:p>
    <w:p w:rsidR="006C1269" w:rsidRPr="003031A3" w:rsidRDefault="006C1269" w:rsidP="000E1C25">
      <w:pPr>
        <w:jc w:val="both"/>
        <w:rPr>
          <w:lang w:val="ro-RO"/>
        </w:rPr>
      </w:pPr>
      <w:r w:rsidRPr="003031A3">
        <w:rPr>
          <w:lang w:val="ro-RO"/>
        </w:rPr>
        <w:lastRenderedPageBreak/>
        <w:t>În baza analizei datelor cantitative, a comentariilor și a sugestiilor, concluziile principale privind impactul Liniilor directoare CEPEJ asupra medier</w:t>
      </w:r>
      <w:r w:rsidR="000E1C25">
        <w:rPr>
          <w:lang w:val="ro-RO"/>
        </w:rPr>
        <w:t>i</w:t>
      </w:r>
      <w:r w:rsidRPr="003031A3">
        <w:rPr>
          <w:lang w:val="ro-RO"/>
        </w:rPr>
        <w:t>i pot fi grupate în patru domenii:</w:t>
      </w:r>
    </w:p>
    <w:p w:rsidR="006C1269" w:rsidRPr="003031A3" w:rsidRDefault="00836737" w:rsidP="000E1C25">
      <w:pPr>
        <w:jc w:val="both"/>
        <w:rPr>
          <w:lang w:val="ro-RO"/>
        </w:rPr>
      </w:pPr>
      <w:r w:rsidRPr="003031A3">
        <w:rPr>
          <w:lang w:val="ro-RO"/>
        </w:rPr>
        <w:t xml:space="preserve">1. </w:t>
      </w:r>
      <w:r w:rsidRPr="003031A3">
        <w:rPr>
          <w:b/>
          <w:lang w:val="ro-RO"/>
        </w:rPr>
        <w:t xml:space="preserve">Nevoia în majoritatea statelor membre de </w:t>
      </w:r>
      <w:r w:rsidR="009C5C5A" w:rsidRPr="003031A3">
        <w:rPr>
          <w:b/>
          <w:lang w:val="ro-RO"/>
        </w:rPr>
        <w:t xml:space="preserve">legislații </w:t>
      </w:r>
      <w:r w:rsidRPr="003031A3">
        <w:rPr>
          <w:b/>
          <w:lang w:val="ro-RO"/>
        </w:rPr>
        <w:t>național</w:t>
      </w:r>
      <w:r w:rsidR="009C5C5A" w:rsidRPr="003031A3">
        <w:rPr>
          <w:b/>
          <w:lang w:val="ro-RO"/>
        </w:rPr>
        <w:t>e noi</w:t>
      </w:r>
      <w:r w:rsidR="000E1C25">
        <w:rPr>
          <w:b/>
          <w:lang w:val="ro-RO"/>
        </w:rPr>
        <w:t xml:space="preserve"> privind mediera</w:t>
      </w:r>
      <w:r w:rsidRPr="003031A3">
        <w:rPr>
          <w:b/>
          <w:lang w:val="ro-RO"/>
        </w:rPr>
        <w:t xml:space="preserve"> în materie civilă, de familie, penală și administrativă și monitorizarea aplicării și implementării efective a</w:t>
      </w:r>
      <w:r w:rsidR="00D65719" w:rsidRPr="003031A3">
        <w:rPr>
          <w:b/>
          <w:lang w:val="ro-RO"/>
        </w:rPr>
        <w:t>le</w:t>
      </w:r>
      <w:r w:rsidRPr="003031A3">
        <w:rPr>
          <w:b/>
          <w:lang w:val="ro-RO"/>
        </w:rPr>
        <w:t xml:space="preserve"> acest</w:t>
      </w:r>
      <w:r w:rsidR="00D65719" w:rsidRPr="003031A3">
        <w:rPr>
          <w:b/>
          <w:lang w:val="ro-RO"/>
        </w:rPr>
        <w:t>or</w:t>
      </w:r>
      <w:r w:rsidRPr="003031A3">
        <w:rPr>
          <w:b/>
          <w:lang w:val="ro-RO"/>
        </w:rPr>
        <w:t xml:space="preserve"> legislații.</w:t>
      </w:r>
      <w:r w:rsidRPr="003031A3">
        <w:rPr>
          <w:lang w:val="ro-RO"/>
        </w:rPr>
        <w:t xml:space="preserve"> Există în continuare o disproporție considerabilă între numărul de proceduri judiciare la tribunal și numărul de procese de mediere în afara tribunalului în majoritatea statelor membre. Diferența dintre numărul de procese de mediere atât în statele membre, cât și în cele patru domenii de mediere este cauzată de existența de legislații naționale ineficiente sau de lipsa totală a acestora (în special în materie penală și administrativă). </w:t>
      </w:r>
      <w:r w:rsidR="00404BAD" w:rsidRPr="003031A3">
        <w:rPr>
          <w:lang w:val="ro-RO"/>
        </w:rPr>
        <w:t>Se recomandă analiza efectului majorității reformelor legislative recente asupra creșterii proceselor de mediere în anumite state membre (de exemplu, în Turcia, Italia și Grecia).</w:t>
      </w:r>
    </w:p>
    <w:p w:rsidR="00404BAD" w:rsidRPr="003031A3" w:rsidRDefault="00C76C4D" w:rsidP="000E1C25">
      <w:pPr>
        <w:jc w:val="both"/>
        <w:rPr>
          <w:lang w:val="ro-RO"/>
        </w:rPr>
      </w:pPr>
      <w:r w:rsidRPr="003031A3">
        <w:rPr>
          <w:b/>
          <w:lang w:val="ro-RO"/>
        </w:rPr>
        <w:t>2. Lipsa statisticilor oficiale și a punctelor de referință privind medierea în majoritatea statelor membre</w:t>
      </w:r>
      <w:r w:rsidRPr="003031A3">
        <w:rPr>
          <w:lang w:val="ro-RO"/>
        </w:rPr>
        <w:t xml:space="preserve">. Realizarea acestui studiu a fost foarte dificilă din cauza lipsei de statistici oficiale și a unei rețele stabilite de puncte de referință privind medierea la nivelul guvernului și </w:t>
      </w:r>
      <w:r w:rsidR="00225548" w:rsidRPr="003031A3">
        <w:rPr>
          <w:lang w:val="ro-RO"/>
        </w:rPr>
        <w:t>M</w:t>
      </w:r>
      <w:r w:rsidRPr="003031A3">
        <w:rPr>
          <w:lang w:val="ro-RO"/>
        </w:rPr>
        <w:t xml:space="preserve">inisterelor de </w:t>
      </w:r>
      <w:r w:rsidR="00225548" w:rsidRPr="003031A3">
        <w:rPr>
          <w:lang w:val="ro-RO"/>
        </w:rPr>
        <w:t>J</w:t>
      </w:r>
      <w:r w:rsidRPr="003031A3">
        <w:rPr>
          <w:lang w:val="ro-RO"/>
        </w:rPr>
        <w:t xml:space="preserve">ustiție (MiJ). Având în vedere contribuția indiscutabilă a medierii în eficiența justiției, fiecare Minister de Justiție din cele 47 de state membre </w:t>
      </w:r>
      <w:r w:rsidR="00256E27" w:rsidRPr="003031A3">
        <w:rPr>
          <w:lang w:val="ro-RO"/>
        </w:rPr>
        <w:t xml:space="preserve">ar trebui </w:t>
      </w:r>
      <w:r w:rsidRPr="003031A3">
        <w:rPr>
          <w:lang w:val="ro-RO"/>
        </w:rPr>
        <w:t xml:space="preserve">să dedice resurse domeniului medierii. </w:t>
      </w:r>
    </w:p>
    <w:p w:rsidR="00A1761C" w:rsidRPr="003031A3" w:rsidRDefault="00C76C4D" w:rsidP="000E1C25">
      <w:pPr>
        <w:jc w:val="both"/>
        <w:rPr>
          <w:lang w:val="ro-RO"/>
        </w:rPr>
      </w:pPr>
      <w:r w:rsidRPr="003031A3">
        <w:rPr>
          <w:b/>
          <w:lang w:val="ro-RO"/>
        </w:rPr>
        <w:t xml:space="preserve">3. Nevoia de instrumente mult mai eficiente pentru mediere. </w:t>
      </w:r>
      <w:r w:rsidRPr="003031A3">
        <w:rPr>
          <w:lang w:val="ro-RO"/>
        </w:rPr>
        <w:t xml:space="preserve">Majoritatea respondenților au </w:t>
      </w:r>
      <w:r w:rsidR="00A1761C" w:rsidRPr="003031A3">
        <w:rPr>
          <w:lang w:val="ro-RO"/>
        </w:rPr>
        <w:t xml:space="preserve">oferit un punctaj foarte mare </w:t>
      </w:r>
      <w:r w:rsidR="00F50630" w:rsidRPr="003031A3">
        <w:rPr>
          <w:lang w:val="ro-RO"/>
        </w:rPr>
        <w:t>propunerii</w:t>
      </w:r>
      <w:r w:rsidR="00A1761C" w:rsidRPr="003031A3">
        <w:rPr>
          <w:lang w:val="ro-RO"/>
        </w:rPr>
        <w:t xml:space="preserve"> de a elabora cele cinci instrumente menționate în chestionar: standarde internaționale</w:t>
      </w:r>
      <w:r w:rsidR="00AE2D7E" w:rsidRPr="003031A3">
        <w:rPr>
          <w:lang w:val="ro-RO"/>
        </w:rPr>
        <w:t xml:space="preserve"> pentru </w:t>
      </w:r>
      <w:r w:rsidR="002D422F" w:rsidRPr="003031A3">
        <w:rPr>
          <w:lang w:val="ro-RO"/>
        </w:rPr>
        <w:t>mediatori, legi model, programe de cooperare, instrumente noi și actualizare a liniilor directoare. În plus, noi instrumente au fost recomandate în comentarii.</w:t>
      </w:r>
    </w:p>
    <w:p w:rsidR="002D422F" w:rsidRPr="003031A3" w:rsidRDefault="002D422F" w:rsidP="000E1C25">
      <w:pPr>
        <w:jc w:val="both"/>
        <w:rPr>
          <w:lang w:val="ro-RO"/>
        </w:rPr>
      </w:pPr>
      <w:r w:rsidRPr="003031A3">
        <w:rPr>
          <w:b/>
          <w:lang w:val="ro-RO"/>
        </w:rPr>
        <w:t xml:space="preserve">4. Nevoia ca CoE/CEPEJ să își asume rolul de lider în promovarea medierii ca unul dintre mijloacele de a crește eficiența justiției. </w:t>
      </w:r>
      <w:r w:rsidRPr="003031A3">
        <w:rPr>
          <w:lang w:val="ro-RO"/>
        </w:rPr>
        <w:t>Medierea nu a fost inst</w:t>
      </w:r>
      <w:r w:rsidR="004555CF" w:rsidRPr="003031A3">
        <w:rPr>
          <w:lang w:val="ro-RO"/>
        </w:rPr>
        <w:t>ituită ca unul dintre pilonii principali</w:t>
      </w:r>
      <w:r w:rsidRPr="003031A3">
        <w:rPr>
          <w:lang w:val="ro-RO"/>
        </w:rPr>
        <w:t xml:space="preserve"> pentru eficiența justiției. Toți respondenții au indicat că CoE/CEPEJ ar trebui să își asume un rol proactiv și permanent de promovare de reforme legislative și instrumente efective în cele patru domenii de mediere.</w:t>
      </w:r>
    </w:p>
    <w:p w:rsidR="002D422F" w:rsidRPr="003031A3" w:rsidRDefault="00EA4B0A" w:rsidP="000E1C25">
      <w:pPr>
        <w:jc w:val="both"/>
        <w:rPr>
          <w:b/>
          <w:lang w:val="ro-RO"/>
        </w:rPr>
      </w:pPr>
      <w:r w:rsidRPr="003031A3">
        <w:rPr>
          <w:b/>
          <w:lang w:val="ro-RO"/>
        </w:rPr>
        <w:t>6.3 Recomandări</w:t>
      </w:r>
    </w:p>
    <w:p w:rsidR="00EA4B0A" w:rsidRPr="003031A3" w:rsidRDefault="00EA4B0A" w:rsidP="000E1C25">
      <w:pPr>
        <w:jc w:val="both"/>
        <w:rPr>
          <w:lang w:val="ro-RO"/>
        </w:rPr>
      </w:pPr>
      <w:r w:rsidRPr="003031A3">
        <w:rPr>
          <w:lang w:val="ro-RO"/>
        </w:rPr>
        <w:t>În ansamblu, nu există îndoieli că recomandările Consiliului Europei privind medierea și Liniile directoare CEPEJ au încurajat dezbaterea privind soluționarea alternativă a litigiilor și că au adus modificări considerabile în majoritatea celor 47 de state membre. Cu toate acestea, rezultatele acestui studiu au indicat că acestea și-au epuizat capacitatea de a aduce modificări majore în domeniul medierii.</w:t>
      </w:r>
    </w:p>
    <w:p w:rsidR="00713B01" w:rsidRPr="003031A3" w:rsidRDefault="00713B01" w:rsidP="000E1C25">
      <w:pPr>
        <w:jc w:val="both"/>
        <w:rPr>
          <w:lang w:val="ro-RO"/>
        </w:rPr>
      </w:pPr>
      <w:r w:rsidRPr="003031A3">
        <w:rPr>
          <w:lang w:val="ro-RO"/>
        </w:rPr>
        <w:t>Dezvoltarea medierii în statele membre implică o modificare a paradigmei deoarece vizează modul de gândire și de comportare în caz de conflicte și înseamnă o schimbare radicală a practicii judiciare din partea judecătorilor și a avocaților. În acest context, măsurile recomandate în Liniile directoare CEPEJ n</w:t>
      </w:r>
      <w:r w:rsidR="005A71FC" w:rsidRPr="003031A3">
        <w:rPr>
          <w:lang w:val="ro-RO"/>
        </w:rPr>
        <w:t>r</w:t>
      </w:r>
      <w:r w:rsidRPr="003031A3">
        <w:rPr>
          <w:lang w:val="ro-RO"/>
        </w:rPr>
        <w:t>. 13, 14 și 15 trebuie luate în considerare în întregime, un set de măsuri interdependente și interconectate implicând colaborarea interactivă a sectorului public și privat.</w:t>
      </w:r>
    </w:p>
    <w:p w:rsidR="00EA4B0A" w:rsidRPr="003031A3" w:rsidRDefault="0061566A" w:rsidP="000E1C25">
      <w:pPr>
        <w:jc w:val="both"/>
        <w:rPr>
          <w:lang w:val="ro-RO"/>
        </w:rPr>
      </w:pPr>
      <w:r w:rsidRPr="003031A3">
        <w:rPr>
          <w:lang w:val="ro-RO"/>
        </w:rPr>
        <w:t xml:space="preserve">Fără o sporire a gradului de conștientizare/formare obligatorie privind medierea a judecătorilor pe parcursul studiilor sau în primul an de practică judiciară al acestora, numărul de cazuri trimise spre a fi </w:t>
      </w:r>
      <w:r w:rsidRPr="003031A3">
        <w:rPr>
          <w:lang w:val="ro-RO"/>
        </w:rPr>
        <w:lastRenderedPageBreak/>
        <w:t xml:space="preserve">soluționate prin mediere în materie civilă, de familie, penală (adulți și adolescenți) și administrativă va rămâne neschimbat înregistrând </w:t>
      </w:r>
      <w:r w:rsidR="00827286" w:rsidRPr="003031A3">
        <w:rPr>
          <w:lang w:val="ro-RO"/>
        </w:rPr>
        <w:t>același număr</w:t>
      </w:r>
      <w:r w:rsidRPr="003031A3">
        <w:rPr>
          <w:lang w:val="ro-RO"/>
        </w:rPr>
        <w:t xml:space="preserve"> actual insignifiant </w:t>
      </w:r>
      <w:r w:rsidR="00827286" w:rsidRPr="003031A3">
        <w:rPr>
          <w:lang w:val="ro-RO"/>
        </w:rPr>
        <w:t xml:space="preserve">de procese de mediere </w:t>
      </w:r>
      <w:r w:rsidRPr="003031A3">
        <w:rPr>
          <w:lang w:val="ro-RO"/>
        </w:rPr>
        <w:t xml:space="preserve">în comparație cu numărul de proceduri judiciare în materie civilă, de familie, penală (adulți și adolescenți) și administrativă. În mod similar, fără o educare și formare SAL </w:t>
      </w:r>
      <w:r w:rsidR="00A16F70" w:rsidRPr="003031A3">
        <w:rPr>
          <w:lang w:val="ro-RO"/>
        </w:rPr>
        <w:t xml:space="preserve">obligatorie </w:t>
      </w:r>
      <w:r w:rsidRPr="003031A3">
        <w:rPr>
          <w:lang w:val="ro-RO"/>
        </w:rPr>
        <w:t>pentru juriști/avocați în facultățile de drept și școlile de drept, vechiul obicei de a apela – sistematic, automat și fără a lua în considerare gestionarea conflictelor – la sistemele de hotărâre judecătorească (proceduri statale și de arbitrare) va rămâne.</w:t>
      </w:r>
    </w:p>
    <w:p w:rsidR="0061566A" w:rsidRPr="003031A3" w:rsidRDefault="00C93836" w:rsidP="000E1C25">
      <w:pPr>
        <w:jc w:val="both"/>
        <w:rPr>
          <w:lang w:val="ro-RO"/>
        </w:rPr>
      </w:pPr>
      <w:r w:rsidRPr="003031A3">
        <w:rPr>
          <w:lang w:val="ro-RO"/>
        </w:rPr>
        <w:t xml:space="preserve">Apelarea efectivă la mediere este un mijloc </w:t>
      </w:r>
      <w:r w:rsidR="002520C6" w:rsidRPr="003031A3">
        <w:rPr>
          <w:lang w:val="ro-RO"/>
        </w:rPr>
        <w:t>de a crește eficiența justiției</w:t>
      </w:r>
      <w:r w:rsidR="00691E9B" w:rsidRPr="003031A3">
        <w:rPr>
          <w:lang w:val="ro-RO"/>
        </w:rPr>
        <w:t>, acesta fiind</w:t>
      </w:r>
      <w:r w:rsidR="00C04D1E" w:rsidRPr="003031A3">
        <w:rPr>
          <w:lang w:val="ro-RO"/>
        </w:rPr>
        <w:t xml:space="preserve"> scopul principal al CEPEJ. </w:t>
      </w:r>
      <w:r w:rsidR="003A2AEA" w:rsidRPr="003031A3">
        <w:rPr>
          <w:lang w:val="ro-RO"/>
        </w:rPr>
        <w:t>Cu peste douăzeci de ani d</w:t>
      </w:r>
      <w:r w:rsidR="007F28BB" w:rsidRPr="003031A3">
        <w:rPr>
          <w:lang w:val="ro-RO"/>
        </w:rPr>
        <w:t>e la</w:t>
      </w:r>
      <w:r w:rsidR="003A2AEA" w:rsidRPr="003031A3">
        <w:rPr>
          <w:lang w:val="ro-RO"/>
        </w:rPr>
        <w:t xml:space="preserve"> emiterea recomandărilor și zece ani d</w:t>
      </w:r>
      <w:r w:rsidR="007F28BB" w:rsidRPr="003031A3">
        <w:rPr>
          <w:lang w:val="ro-RO"/>
        </w:rPr>
        <w:t>e la</w:t>
      </w:r>
      <w:r w:rsidR="003A2AEA" w:rsidRPr="003031A3">
        <w:rPr>
          <w:lang w:val="ro-RO"/>
        </w:rPr>
        <w:t xml:space="preserve"> elaborarea Liniilor directoare, CoE/CEPEJ ar trebui să întreprindă acțiuni legislative și informative puternice și reînnoite în favoarea apelării la mediere în materie civilă, de familie, penală și administrativă. Având în vedere rezultatele și concluziile acestui studiu, grupul de lucru al CEPEJ privind medierea ar trebui să pună în aplicare următoarele recomandări:</w:t>
      </w:r>
    </w:p>
    <w:tbl>
      <w:tblPr>
        <w:tblStyle w:val="TableGrid"/>
        <w:tblW w:w="0" w:type="auto"/>
        <w:tblLook w:val="04A0"/>
      </w:tblPr>
      <w:tblGrid>
        <w:gridCol w:w="2268"/>
        <w:gridCol w:w="7308"/>
      </w:tblGrid>
      <w:tr w:rsidR="005555BB" w:rsidRPr="003031A3" w:rsidTr="005555BB">
        <w:tc>
          <w:tcPr>
            <w:tcW w:w="2268" w:type="dxa"/>
          </w:tcPr>
          <w:p w:rsidR="005555BB" w:rsidRPr="003031A3" w:rsidRDefault="00B87EE1" w:rsidP="00B87EE1">
            <w:pPr>
              <w:jc w:val="center"/>
              <w:rPr>
                <w:b/>
                <w:lang w:val="ro-RO"/>
              </w:rPr>
            </w:pPr>
            <w:r w:rsidRPr="003031A3">
              <w:rPr>
                <w:b/>
                <w:lang w:val="ro-RO"/>
              </w:rPr>
              <w:t>Concluzii</w:t>
            </w:r>
          </w:p>
        </w:tc>
        <w:tc>
          <w:tcPr>
            <w:tcW w:w="7308" w:type="dxa"/>
          </w:tcPr>
          <w:p w:rsidR="005555BB" w:rsidRPr="003031A3" w:rsidRDefault="00B87EE1" w:rsidP="00B87EE1">
            <w:pPr>
              <w:jc w:val="center"/>
              <w:rPr>
                <w:b/>
                <w:lang w:val="ro-RO"/>
              </w:rPr>
            </w:pPr>
            <w:r w:rsidRPr="003031A3">
              <w:rPr>
                <w:b/>
                <w:lang w:val="ro-RO"/>
              </w:rPr>
              <w:t>Recomandări pentru CEPEJ/CoE</w:t>
            </w:r>
          </w:p>
        </w:tc>
      </w:tr>
      <w:tr w:rsidR="005555BB" w:rsidRPr="003031A3" w:rsidTr="005555BB">
        <w:tc>
          <w:tcPr>
            <w:tcW w:w="2268" w:type="dxa"/>
          </w:tcPr>
          <w:p w:rsidR="005555BB" w:rsidRPr="003031A3" w:rsidRDefault="0067782E" w:rsidP="0067782E">
            <w:pPr>
              <w:rPr>
                <w:lang w:val="ro-RO"/>
              </w:rPr>
            </w:pPr>
            <w:r w:rsidRPr="003031A3">
              <w:rPr>
                <w:lang w:val="ro-RO"/>
              </w:rPr>
              <w:t>1. Nevoia unui nou cadru legal care să încurajeze apelarea efectivă la mediere în materie civilă, de familie, penală și administrativă.</w:t>
            </w:r>
          </w:p>
        </w:tc>
        <w:tc>
          <w:tcPr>
            <w:tcW w:w="7308" w:type="dxa"/>
          </w:tcPr>
          <w:p w:rsidR="005555BB" w:rsidRPr="003031A3" w:rsidRDefault="0067782E" w:rsidP="00A1761C">
            <w:pPr>
              <w:rPr>
                <w:lang w:val="ro-RO"/>
              </w:rPr>
            </w:pPr>
            <w:r w:rsidRPr="003031A3">
              <w:rPr>
                <w:lang w:val="ro-RO"/>
              </w:rPr>
              <w:t>1.1 Încurajarea comitetului competent al Consiliului Europei, CDCJ, să elaboreze o „</w:t>
            </w:r>
            <w:r w:rsidR="002F1495" w:rsidRPr="003031A3">
              <w:rPr>
                <w:b/>
                <w:lang w:val="ro-RO"/>
              </w:rPr>
              <w:t>Convenție a Consiliului Europei privind apelarea la mediere în materie civilă, de familie, penală și administrativă</w:t>
            </w:r>
            <w:r w:rsidR="002F1495" w:rsidRPr="003031A3">
              <w:rPr>
                <w:lang w:val="ro-RO"/>
              </w:rPr>
              <w:t>” care să fie ratificată de cele 47 state membre și de alte state.</w:t>
            </w:r>
          </w:p>
          <w:p w:rsidR="00E914C2" w:rsidRPr="003031A3" w:rsidRDefault="00E914C2" w:rsidP="00A1761C">
            <w:pPr>
              <w:rPr>
                <w:lang w:val="ro-RO"/>
              </w:rPr>
            </w:pPr>
          </w:p>
          <w:p w:rsidR="00E914C2" w:rsidRPr="003031A3" w:rsidRDefault="00E914C2" w:rsidP="00A1761C">
            <w:pPr>
              <w:rPr>
                <w:lang w:val="ro-RO"/>
              </w:rPr>
            </w:pPr>
            <w:r w:rsidRPr="003031A3">
              <w:rPr>
                <w:lang w:val="ro-RO"/>
              </w:rPr>
              <w:t xml:space="preserve">1.2 Elaborarea unei </w:t>
            </w:r>
            <w:r w:rsidRPr="003031A3">
              <w:rPr>
                <w:b/>
                <w:lang w:val="ro-RO"/>
              </w:rPr>
              <w:t>model de lege european privind medierea</w:t>
            </w:r>
            <w:r w:rsidRPr="003031A3">
              <w:rPr>
                <w:lang w:val="ro-RO"/>
              </w:rPr>
              <w:t xml:space="preserve"> care poate fi considerat punct de referință pentru viitoare reforme legislative și care ar putea include recomandări pentru a îmbunătăți eficiența legislațiilor naționale existente privind medierea.</w:t>
            </w:r>
          </w:p>
          <w:p w:rsidR="00E914C2" w:rsidRPr="003031A3" w:rsidRDefault="00E914C2" w:rsidP="00A1761C">
            <w:pPr>
              <w:rPr>
                <w:lang w:val="ro-RO"/>
              </w:rPr>
            </w:pPr>
          </w:p>
          <w:p w:rsidR="009A35A4" w:rsidRPr="003031A3" w:rsidRDefault="009A35A4" w:rsidP="00A1761C">
            <w:pPr>
              <w:rPr>
                <w:lang w:val="ro-RO"/>
              </w:rPr>
            </w:pPr>
            <w:r w:rsidRPr="003031A3">
              <w:rPr>
                <w:lang w:val="ro-RO"/>
              </w:rPr>
              <w:t xml:space="preserve">1.3 Promovarea unei </w:t>
            </w:r>
            <w:r w:rsidRPr="003031A3">
              <w:rPr>
                <w:b/>
                <w:lang w:val="ro-RO"/>
              </w:rPr>
              <w:t>Conferințe CoE privind medierea</w:t>
            </w:r>
            <w:r w:rsidRPr="003031A3">
              <w:rPr>
                <w:lang w:val="ro-RO"/>
              </w:rPr>
              <w:t xml:space="preserve"> cu participarea factorilor </w:t>
            </w:r>
            <w:r w:rsidR="00052C68" w:rsidRPr="003031A3">
              <w:rPr>
                <w:lang w:val="ro-RO"/>
              </w:rPr>
              <w:t>de decizie</w:t>
            </w:r>
            <w:r w:rsidRPr="003031A3">
              <w:rPr>
                <w:lang w:val="ro-RO"/>
              </w:rPr>
              <w:t xml:space="preserve"> de înalt nivel din cadrul Ministerelor de Justiție.</w:t>
            </w:r>
          </w:p>
        </w:tc>
      </w:tr>
      <w:tr w:rsidR="005555BB" w:rsidRPr="003031A3" w:rsidTr="005555BB">
        <w:tc>
          <w:tcPr>
            <w:tcW w:w="2268" w:type="dxa"/>
          </w:tcPr>
          <w:p w:rsidR="005555BB" w:rsidRPr="003031A3" w:rsidRDefault="008D5E1F" w:rsidP="00A1761C">
            <w:pPr>
              <w:rPr>
                <w:lang w:val="ro-RO"/>
              </w:rPr>
            </w:pPr>
            <w:r w:rsidRPr="003031A3">
              <w:rPr>
                <w:lang w:val="ro-RO"/>
              </w:rPr>
              <w:t>2. Lipsa de statistici oficiale și de puncte de referință privind medierea în majoritatea Ministerelor de Justiție ale celor 47 de state membre.</w:t>
            </w:r>
          </w:p>
        </w:tc>
        <w:tc>
          <w:tcPr>
            <w:tcW w:w="7308" w:type="dxa"/>
          </w:tcPr>
          <w:p w:rsidR="005555BB" w:rsidRPr="003031A3" w:rsidRDefault="008D5E1F" w:rsidP="008D5E1F">
            <w:pPr>
              <w:rPr>
                <w:lang w:val="ro-RO"/>
              </w:rPr>
            </w:pPr>
            <w:r w:rsidRPr="003031A3">
              <w:rPr>
                <w:lang w:val="ro-RO"/>
              </w:rPr>
              <w:t>2.1 Recomandarea</w:t>
            </w:r>
            <w:r w:rsidR="00AC5603" w:rsidRPr="003031A3">
              <w:rPr>
                <w:lang w:val="ro-RO"/>
              </w:rPr>
              <w:t xml:space="preserve"> de a crea</w:t>
            </w:r>
            <w:r w:rsidRPr="003031A3">
              <w:rPr>
                <w:lang w:val="ro-RO"/>
              </w:rPr>
              <w:t xml:space="preserve"> „</w:t>
            </w:r>
            <w:r w:rsidR="00AC5603" w:rsidRPr="003031A3">
              <w:rPr>
                <w:b/>
                <w:lang w:val="ro-RO"/>
              </w:rPr>
              <w:t>Departamentul</w:t>
            </w:r>
            <w:r w:rsidR="00CD1A31" w:rsidRPr="003031A3">
              <w:rPr>
                <w:b/>
                <w:lang w:val="ro-RO"/>
              </w:rPr>
              <w:t xml:space="preserve">de </w:t>
            </w:r>
            <w:r w:rsidRPr="003031A3">
              <w:rPr>
                <w:b/>
                <w:lang w:val="ro-RO"/>
              </w:rPr>
              <w:t>Mediere</w:t>
            </w:r>
            <w:r w:rsidRPr="003031A3">
              <w:rPr>
                <w:lang w:val="ro-RO"/>
              </w:rPr>
              <w:t>” în cadrul fiecărui Minister de Justiție din cele 47 de state membre.</w:t>
            </w:r>
          </w:p>
          <w:p w:rsidR="008D5E1F" w:rsidRPr="003031A3" w:rsidRDefault="008D5E1F" w:rsidP="008D5E1F">
            <w:pPr>
              <w:rPr>
                <w:lang w:val="ro-RO"/>
              </w:rPr>
            </w:pPr>
          </w:p>
          <w:p w:rsidR="008D5E1F" w:rsidRPr="003031A3" w:rsidRDefault="008D5E1F" w:rsidP="008D5E1F">
            <w:pPr>
              <w:rPr>
                <w:lang w:val="ro-RO"/>
              </w:rPr>
            </w:pPr>
            <w:r w:rsidRPr="003031A3">
              <w:rPr>
                <w:lang w:val="ro-RO"/>
              </w:rPr>
              <w:t xml:space="preserve">2.2 </w:t>
            </w:r>
            <w:r w:rsidR="00ED424F" w:rsidRPr="003031A3">
              <w:rPr>
                <w:lang w:val="ro-RO"/>
              </w:rPr>
              <w:t xml:space="preserve">Elaborarea unei </w:t>
            </w:r>
            <w:r w:rsidR="00ED424F" w:rsidRPr="003031A3">
              <w:rPr>
                <w:b/>
                <w:lang w:val="ro-RO"/>
              </w:rPr>
              <w:t>Rețele de Departamente de Mediere în Ministerele de Justiție</w:t>
            </w:r>
            <w:r w:rsidR="00ED424F" w:rsidRPr="003031A3">
              <w:rPr>
                <w:lang w:val="ro-RO"/>
              </w:rPr>
              <w:t xml:space="preserve"> și instituirea de omologi de experți în medierea în materie civilă, de familie, penală și administrativă.</w:t>
            </w:r>
          </w:p>
          <w:p w:rsidR="00ED424F" w:rsidRPr="003031A3" w:rsidRDefault="00ED424F" w:rsidP="008D5E1F">
            <w:pPr>
              <w:rPr>
                <w:lang w:val="ro-RO"/>
              </w:rPr>
            </w:pPr>
          </w:p>
          <w:p w:rsidR="00ED424F" w:rsidRPr="003031A3" w:rsidRDefault="00ED424F" w:rsidP="00AE61FB">
            <w:pPr>
              <w:rPr>
                <w:lang w:val="ro-RO"/>
              </w:rPr>
            </w:pPr>
            <w:r w:rsidRPr="003031A3">
              <w:rPr>
                <w:lang w:val="ro-RO"/>
              </w:rPr>
              <w:t xml:space="preserve">2.3 Stabilirea unui standard și promovarea unei </w:t>
            </w:r>
            <w:r w:rsidRPr="003031A3">
              <w:rPr>
                <w:b/>
                <w:lang w:val="ro-RO"/>
              </w:rPr>
              <w:t>metodologii unificate de a colecta statistici</w:t>
            </w:r>
            <w:r w:rsidRPr="003031A3">
              <w:rPr>
                <w:lang w:val="ro-RO"/>
              </w:rPr>
              <w:t xml:space="preserve"> privind medierea de reț</w:t>
            </w:r>
            <w:r w:rsidR="00AE61FB" w:rsidRPr="003031A3">
              <w:rPr>
                <w:lang w:val="ro-RO"/>
              </w:rPr>
              <w:t>eaua de omologi naționali, care vor fi folosite în mod special în cadrul ciclului de evaluare CEPEJ începând cu următoarea rundă din perioada 2018-2020 (în cooperare cu GT-EVAL a CEPEJ).</w:t>
            </w:r>
          </w:p>
        </w:tc>
      </w:tr>
      <w:tr w:rsidR="005555BB" w:rsidRPr="003031A3" w:rsidTr="005555BB">
        <w:tc>
          <w:tcPr>
            <w:tcW w:w="2268" w:type="dxa"/>
          </w:tcPr>
          <w:p w:rsidR="005555BB" w:rsidRPr="003031A3" w:rsidRDefault="00AE61FB" w:rsidP="00A1761C">
            <w:pPr>
              <w:rPr>
                <w:lang w:val="ro-RO"/>
              </w:rPr>
            </w:pPr>
            <w:r w:rsidRPr="003031A3">
              <w:rPr>
                <w:lang w:val="ro-RO"/>
              </w:rPr>
              <w:t xml:space="preserve">3. </w:t>
            </w:r>
            <w:r w:rsidR="00351368" w:rsidRPr="003031A3">
              <w:rPr>
                <w:lang w:val="ro-RO"/>
              </w:rPr>
              <w:t xml:space="preserve">Nevoia de instrumente și </w:t>
            </w:r>
            <w:r w:rsidR="00C3103D" w:rsidRPr="003031A3">
              <w:rPr>
                <w:lang w:val="ro-RO"/>
              </w:rPr>
              <w:t xml:space="preserve">de </w:t>
            </w:r>
            <w:r w:rsidR="00351368" w:rsidRPr="003031A3">
              <w:rPr>
                <w:lang w:val="ro-RO"/>
              </w:rPr>
              <w:t>acțiuni mult mai eficiente privind medierea.</w:t>
            </w:r>
          </w:p>
        </w:tc>
        <w:tc>
          <w:tcPr>
            <w:tcW w:w="7308" w:type="dxa"/>
          </w:tcPr>
          <w:p w:rsidR="005555BB" w:rsidRPr="003031A3" w:rsidRDefault="00351368" w:rsidP="00351368">
            <w:pPr>
              <w:rPr>
                <w:lang w:val="ro-RO"/>
              </w:rPr>
            </w:pPr>
            <w:r w:rsidRPr="003031A3">
              <w:rPr>
                <w:lang w:val="ro-RO"/>
              </w:rPr>
              <w:t xml:space="preserve">3.1 Elaborarea și distribuirea de instrumente de formare pentru a crește </w:t>
            </w:r>
            <w:r w:rsidRPr="003031A3">
              <w:rPr>
                <w:b/>
                <w:lang w:val="ro-RO"/>
              </w:rPr>
              <w:t>nivelul de formare și gradul de conștientizare obligatorii privind medierea</w:t>
            </w:r>
            <w:r w:rsidRPr="003031A3">
              <w:rPr>
                <w:lang w:val="ro-RO"/>
              </w:rPr>
              <w:t xml:space="preserve"> în rândul avocaților și judecătorilor.</w:t>
            </w:r>
          </w:p>
          <w:p w:rsidR="00351368" w:rsidRPr="003031A3" w:rsidRDefault="00351368" w:rsidP="00351368">
            <w:pPr>
              <w:rPr>
                <w:lang w:val="ro-RO"/>
              </w:rPr>
            </w:pPr>
          </w:p>
          <w:p w:rsidR="00351368" w:rsidRPr="003031A3" w:rsidRDefault="00351368" w:rsidP="00351368">
            <w:pPr>
              <w:rPr>
                <w:lang w:val="ro-RO"/>
              </w:rPr>
            </w:pPr>
            <w:r w:rsidRPr="003031A3">
              <w:rPr>
                <w:lang w:val="ro-RO"/>
              </w:rPr>
              <w:t xml:space="preserve">3.2 Distribuirea către tribunalele europene (prin intermediul Ministerelor de Justiție) a unui </w:t>
            </w:r>
            <w:r w:rsidRPr="003031A3">
              <w:rPr>
                <w:b/>
                <w:lang w:val="ro-RO"/>
              </w:rPr>
              <w:t>Ghid de stabilire și de gestionare a programelor-pilot Tribunal - Mediere</w:t>
            </w:r>
            <w:r w:rsidRPr="003031A3">
              <w:rPr>
                <w:lang w:val="ro-RO"/>
              </w:rPr>
              <w:t xml:space="preserve"> și promovarea cazurilor de succes și a celor mai bune practici deja </w:t>
            </w:r>
            <w:r w:rsidRPr="003031A3">
              <w:rPr>
                <w:lang w:val="ro-RO"/>
              </w:rPr>
              <w:lastRenderedPageBreak/>
              <w:t>însușite de anumite tribunale.</w:t>
            </w:r>
          </w:p>
          <w:p w:rsidR="00351368" w:rsidRPr="003031A3" w:rsidRDefault="00351368" w:rsidP="00351368">
            <w:pPr>
              <w:rPr>
                <w:lang w:val="ro-RO"/>
              </w:rPr>
            </w:pPr>
          </w:p>
          <w:p w:rsidR="00351368" w:rsidRPr="003031A3" w:rsidRDefault="00351368" w:rsidP="00B86D72">
            <w:pPr>
              <w:rPr>
                <w:lang w:val="ro-RO"/>
              </w:rPr>
            </w:pPr>
            <w:r w:rsidRPr="003031A3">
              <w:rPr>
                <w:lang w:val="ro-RO"/>
              </w:rPr>
              <w:t>3.3 Continuarea elaborării „</w:t>
            </w:r>
            <w:r w:rsidRPr="003031A3">
              <w:rPr>
                <w:b/>
                <w:lang w:val="ro-RO"/>
              </w:rPr>
              <w:t>Instrumentarului CEPEJ de dezvoltare a medierii</w:t>
            </w:r>
            <w:r w:rsidRPr="003031A3">
              <w:rPr>
                <w:lang w:val="ro-RO"/>
              </w:rPr>
              <w:t xml:space="preserve">” </w:t>
            </w:r>
            <w:r w:rsidR="00B86D72" w:rsidRPr="003031A3">
              <w:rPr>
                <w:b/>
                <w:lang w:val="ro-RO"/>
              </w:rPr>
              <w:t>și de acțiuni ulterioare</w:t>
            </w:r>
            <w:r w:rsidR="00B86D72" w:rsidRPr="003031A3">
              <w:rPr>
                <w:lang w:val="ro-RO"/>
              </w:rPr>
              <w:t xml:space="preserve"> în fiecare dintre cele patru domenii de litigiu: precum standarde internaționale pentru mediatori, legi model, programe de cooperare, noi instrumente și actualizare a liniilor directoare.</w:t>
            </w:r>
          </w:p>
        </w:tc>
      </w:tr>
      <w:tr w:rsidR="005555BB" w:rsidRPr="003031A3" w:rsidTr="005555BB">
        <w:tc>
          <w:tcPr>
            <w:tcW w:w="2268" w:type="dxa"/>
          </w:tcPr>
          <w:p w:rsidR="005555BB" w:rsidRPr="003031A3" w:rsidRDefault="00C45845" w:rsidP="00A1761C">
            <w:pPr>
              <w:rPr>
                <w:lang w:val="ro-RO"/>
              </w:rPr>
            </w:pPr>
            <w:r w:rsidRPr="003031A3">
              <w:rPr>
                <w:lang w:val="ro-RO"/>
              </w:rPr>
              <w:lastRenderedPageBreak/>
              <w:t>4. Nevoia ca CoE/CEPEJ să își asume rolul de lider în promovarea medierii ca unul dintre mijloacele de creștere a eficienței justiției.</w:t>
            </w:r>
          </w:p>
        </w:tc>
        <w:tc>
          <w:tcPr>
            <w:tcW w:w="7308" w:type="dxa"/>
          </w:tcPr>
          <w:p w:rsidR="005555BB" w:rsidRPr="003031A3" w:rsidRDefault="00DF1576" w:rsidP="00A1761C">
            <w:pPr>
              <w:rPr>
                <w:lang w:val="ro-RO"/>
              </w:rPr>
            </w:pPr>
            <w:r w:rsidRPr="003031A3">
              <w:rPr>
                <w:lang w:val="ro-RO"/>
              </w:rPr>
              <w:t xml:space="preserve">4.1 Alocarea de </w:t>
            </w:r>
            <w:r w:rsidRPr="003031A3">
              <w:rPr>
                <w:b/>
                <w:lang w:val="ro-RO"/>
              </w:rPr>
              <w:t>resurse suficiente</w:t>
            </w:r>
            <w:r w:rsidRPr="003031A3">
              <w:rPr>
                <w:lang w:val="ro-RO"/>
              </w:rPr>
              <w:t xml:space="preserve"> pentru a permite GT-MED a CEPEJ să susțină în mod eficient dezvoltarea medierii în Europa </w:t>
            </w:r>
            <w:r w:rsidR="00C86E6B" w:rsidRPr="003031A3">
              <w:rPr>
                <w:lang w:val="ro-RO"/>
              </w:rPr>
              <w:t>și să acționeze în calitate de forum permanent pentru a promova cele mai bune practici, instrumente și informații privind medierea în rândul statelor membre la nivelul Ministerelor de Justiție.</w:t>
            </w:r>
          </w:p>
          <w:p w:rsidR="00C86E6B" w:rsidRPr="003031A3" w:rsidRDefault="00C86E6B" w:rsidP="00A1761C">
            <w:pPr>
              <w:rPr>
                <w:lang w:val="ro-RO"/>
              </w:rPr>
            </w:pPr>
          </w:p>
          <w:p w:rsidR="00C86E6B" w:rsidRPr="003031A3" w:rsidRDefault="00C86E6B" w:rsidP="00036ECC">
            <w:pPr>
              <w:rPr>
                <w:lang w:val="ro-RO"/>
              </w:rPr>
            </w:pPr>
            <w:r w:rsidRPr="003031A3">
              <w:rPr>
                <w:lang w:val="ro-RO"/>
              </w:rPr>
              <w:t xml:space="preserve">4.2 Asistență pentru elaborarea unei politici în cadrul CoE pentru apelarea la mediere prin introducerea unei </w:t>
            </w:r>
            <w:r w:rsidRPr="003031A3">
              <w:rPr>
                <w:b/>
                <w:lang w:val="ro-RO"/>
              </w:rPr>
              <w:t>clauze contractuale cu etape multiple</w:t>
            </w:r>
            <w:r w:rsidRPr="003031A3">
              <w:rPr>
                <w:lang w:val="ro-RO"/>
              </w:rPr>
              <w:t xml:space="preserve"> (aplicarea medierii și apoi a arbitrării) în toate contractele și promovarea trimiterii spre politica de mediere pentru litigiile </w:t>
            </w:r>
            <w:r w:rsidR="00036ECC" w:rsidRPr="003031A3">
              <w:rPr>
                <w:lang w:val="ro-RO"/>
              </w:rPr>
              <w:t>pe rol</w:t>
            </w:r>
            <w:r w:rsidRPr="003031A3">
              <w:rPr>
                <w:lang w:val="ro-RO"/>
              </w:rPr>
              <w:t>.</w:t>
            </w:r>
          </w:p>
        </w:tc>
      </w:tr>
    </w:tbl>
    <w:p w:rsidR="005555BB" w:rsidRPr="003031A3" w:rsidRDefault="005555BB" w:rsidP="00A1761C">
      <w:pPr>
        <w:rPr>
          <w:lang w:val="ro-RO"/>
        </w:rPr>
      </w:pPr>
    </w:p>
    <w:tbl>
      <w:tblPr>
        <w:tblStyle w:val="TableGrid"/>
        <w:tblW w:w="0" w:type="auto"/>
        <w:tblLook w:val="04A0"/>
      </w:tblPr>
      <w:tblGrid>
        <w:gridCol w:w="2718"/>
        <w:gridCol w:w="6858"/>
      </w:tblGrid>
      <w:tr w:rsidR="00DD66EB" w:rsidRPr="003031A3" w:rsidTr="00DD66EB">
        <w:tc>
          <w:tcPr>
            <w:tcW w:w="2718" w:type="dxa"/>
          </w:tcPr>
          <w:p w:rsidR="00DD66EB" w:rsidRPr="003031A3" w:rsidRDefault="00DD66EB" w:rsidP="00DD66EB">
            <w:pPr>
              <w:jc w:val="center"/>
              <w:rPr>
                <w:b/>
                <w:lang w:val="ro-RO"/>
              </w:rPr>
            </w:pPr>
            <w:r w:rsidRPr="003031A3">
              <w:rPr>
                <w:b/>
                <w:lang w:val="ro-RO"/>
              </w:rPr>
              <w:t>Concluzii</w:t>
            </w:r>
          </w:p>
        </w:tc>
        <w:tc>
          <w:tcPr>
            <w:tcW w:w="6858" w:type="dxa"/>
          </w:tcPr>
          <w:p w:rsidR="00DD66EB" w:rsidRPr="003031A3" w:rsidRDefault="00DD66EB" w:rsidP="00DD66EB">
            <w:pPr>
              <w:jc w:val="center"/>
              <w:rPr>
                <w:b/>
                <w:lang w:val="ro-RO"/>
              </w:rPr>
            </w:pPr>
            <w:r w:rsidRPr="003031A3">
              <w:rPr>
                <w:b/>
                <w:lang w:val="ro-RO"/>
              </w:rPr>
              <w:t>Recomandări pentru CEPEJ/GT-MED a CEPEJ</w:t>
            </w:r>
          </w:p>
        </w:tc>
      </w:tr>
      <w:tr w:rsidR="00DD66EB" w:rsidRPr="003031A3" w:rsidTr="00DD66EB">
        <w:tc>
          <w:tcPr>
            <w:tcW w:w="2718" w:type="dxa"/>
          </w:tcPr>
          <w:p w:rsidR="00DD66EB" w:rsidRPr="003031A3" w:rsidRDefault="0015526B" w:rsidP="0015526B">
            <w:pPr>
              <w:rPr>
                <w:lang w:val="ro-RO"/>
              </w:rPr>
            </w:pPr>
            <w:r w:rsidRPr="003031A3">
              <w:rPr>
                <w:lang w:val="ro-RO"/>
              </w:rPr>
              <w:t>1. Nevoia unui nou cadru legal pentru a dezvolta apelarea efectivă la mediere în materie civilă, de familie, penală și administrativă.</w:t>
            </w:r>
          </w:p>
        </w:tc>
        <w:tc>
          <w:tcPr>
            <w:tcW w:w="6858" w:type="dxa"/>
          </w:tcPr>
          <w:p w:rsidR="00DD66EB" w:rsidRPr="003031A3" w:rsidRDefault="0015526B" w:rsidP="00A1761C">
            <w:pPr>
              <w:rPr>
                <w:lang w:val="ro-RO"/>
              </w:rPr>
            </w:pPr>
            <w:r w:rsidRPr="003031A3">
              <w:rPr>
                <w:lang w:val="ro-RO"/>
              </w:rPr>
              <w:t xml:space="preserve">1.1 Propunere adresată CEPEJ </w:t>
            </w:r>
            <w:r w:rsidR="00D44999" w:rsidRPr="003031A3">
              <w:rPr>
                <w:lang w:val="ro-RO"/>
              </w:rPr>
              <w:t xml:space="preserve">de </w:t>
            </w:r>
            <w:r w:rsidRPr="003031A3">
              <w:rPr>
                <w:lang w:val="ro-RO"/>
              </w:rPr>
              <w:t xml:space="preserve">a încuraja comitetele competente ale Consiliului Europei, inclusiv CDCJ, să ia în considerare elaborarea unei </w:t>
            </w:r>
            <w:r w:rsidRPr="003031A3">
              <w:rPr>
                <w:b/>
                <w:lang w:val="ro-RO"/>
              </w:rPr>
              <w:t xml:space="preserve">Convenții </w:t>
            </w:r>
            <w:r w:rsidRPr="003031A3">
              <w:rPr>
                <w:lang w:val="ro-RO"/>
              </w:rPr>
              <w:t>privind medierea în materie civilă, de familie, penală și administrativă.</w:t>
            </w:r>
          </w:p>
          <w:p w:rsidR="0015526B" w:rsidRPr="003031A3" w:rsidRDefault="0015526B" w:rsidP="00A1761C">
            <w:pPr>
              <w:rPr>
                <w:lang w:val="ro-RO"/>
              </w:rPr>
            </w:pPr>
          </w:p>
          <w:p w:rsidR="00692D39" w:rsidRPr="003031A3" w:rsidRDefault="0015526B" w:rsidP="00A1761C">
            <w:pPr>
              <w:rPr>
                <w:lang w:val="ro-RO"/>
              </w:rPr>
            </w:pPr>
            <w:r w:rsidRPr="003031A3">
              <w:rPr>
                <w:lang w:val="ro-RO"/>
              </w:rPr>
              <w:t xml:space="preserve">1.2 </w:t>
            </w:r>
            <w:r w:rsidR="00692D39" w:rsidRPr="003031A3">
              <w:rPr>
                <w:lang w:val="ro-RO"/>
              </w:rPr>
              <w:t xml:space="preserve">Elaborarea de linii directoare pentru </w:t>
            </w:r>
            <w:r w:rsidR="00692D39" w:rsidRPr="003031A3">
              <w:rPr>
                <w:b/>
                <w:lang w:val="ro-RO"/>
              </w:rPr>
              <w:t>pregătirea unui cadru legal</w:t>
            </w:r>
            <w:r w:rsidR="00692D39" w:rsidRPr="003031A3">
              <w:rPr>
                <w:lang w:val="ro-RO"/>
              </w:rPr>
              <w:t xml:space="preserve"> care ar putea fi luat în considerare ca bază metodologică și de referință pentru viitoare reforme legislative și care ar putea include recomandări privind îmbunătățirea eficienței legislațiilor naționale existente privind medierea.</w:t>
            </w:r>
          </w:p>
          <w:p w:rsidR="00B61E1B" w:rsidRPr="003031A3" w:rsidRDefault="00B61E1B" w:rsidP="00A1761C">
            <w:pPr>
              <w:rPr>
                <w:lang w:val="ro-RO"/>
              </w:rPr>
            </w:pPr>
          </w:p>
          <w:p w:rsidR="00B61E1B" w:rsidRPr="003031A3" w:rsidRDefault="00B61E1B" w:rsidP="00084956">
            <w:pPr>
              <w:rPr>
                <w:lang w:val="ro-RO"/>
              </w:rPr>
            </w:pPr>
            <w:r w:rsidRPr="003031A3">
              <w:rPr>
                <w:lang w:val="ro-RO"/>
              </w:rPr>
              <w:t xml:space="preserve">1.3 Promovarea unei </w:t>
            </w:r>
            <w:r w:rsidRPr="003031A3">
              <w:rPr>
                <w:b/>
                <w:lang w:val="ro-RO"/>
              </w:rPr>
              <w:t>Conferințe CoE privind medierea</w:t>
            </w:r>
            <w:r w:rsidRPr="003031A3">
              <w:rPr>
                <w:lang w:val="ro-RO"/>
              </w:rPr>
              <w:t xml:space="preserve"> anual</w:t>
            </w:r>
            <w:r w:rsidR="00084956" w:rsidRPr="003031A3">
              <w:rPr>
                <w:lang w:val="ro-RO"/>
              </w:rPr>
              <w:t>e</w:t>
            </w:r>
            <w:r w:rsidRPr="003031A3">
              <w:rPr>
                <w:lang w:val="ro-RO"/>
              </w:rPr>
              <w:t xml:space="preserve"> sau bianual</w:t>
            </w:r>
            <w:r w:rsidR="00084956" w:rsidRPr="003031A3">
              <w:rPr>
                <w:lang w:val="ro-RO"/>
              </w:rPr>
              <w:t>e</w:t>
            </w:r>
            <w:r w:rsidRPr="003031A3">
              <w:rPr>
                <w:lang w:val="ro-RO"/>
              </w:rPr>
              <w:t xml:space="preserve">cu participarea factorilor </w:t>
            </w:r>
            <w:r w:rsidR="00052C68" w:rsidRPr="003031A3">
              <w:rPr>
                <w:lang w:val="ro-RO"/>
              </w:rPr>
              <w:t>de decizie</w:t>
            </w:r>
            <w:r w:rsidRPr="003031A3">
              <w:rPr>
                <w:lang w:val="ro-RO"/>
              </w:rPr>
              <w:t xml:space="preserve"> de înalt nivel din cadrul Ministerelor de Justiție.</w:t>
            </w:r>
          </w:p>
        </w:tc>
      </w:tr>
      <w:tr w:rsidR="00DD66EB" w:rsidRPr="003031A3" w:rsidTr="00DD66EB">
        <w:tc>
          <w:tcPr>
            <w:tcW w:w="2718" w:type="dxa"/>
          </w:tcPr>
          <w:p w:rsidR="00DD66EB" w:rsidRPr="003031A3" w:rsidRDefault="00E55101" w:rsidP="00084956">
            <w:pPr>
              <w:rPr>
                <w:lang w:val="ro-RO"/>
              </w:rPr>
            </w:pPr>
            <w:r w:rsidRPr="003031A3">
              <w:rPr>
                <w:lang w:val="ro-RO"/>
              </w:rPr>
              <w:t>2. Nevoia de instrumente și</w:t>
            </w:r>
            <w:r w:rsidR="00084956" w:rsidRPr="003031A3">
              <w:rPr>
                <w:lang w:val="ro-RO"/>
              </w:rPr>
              <w:t xml:space="preserve"> de </w:t>
            </w:r>
            <w:r w:rsidRPr="003031A3">
              <w:rPr>
                <w:lang w:val="ro-RO"/>
              </w:rPr>
              <w:t>acțiuni mult mai eficiente privind medierea.</w:t>
            </w:r>
          </w:p>
        </w:tc>
        <w:tc>
          <w:tcPr>
            <w:tcW w:w="6858" w:type="dxa"/>
          </w:tcPr>
          <w:p w:rsidR="00DD66EB" w:rsidRPr="003031A3" w:rsidRDefault="00523847" w:rsidP="00A1761C">
            <w:pPr>
              <w:rPr>
                <w:lang w:val="ro-RO"/>
              </w:rPr>
            </w:pPr>
            <w:r w:rsidRPr="003031A3">
              <w:rPr>
                <w:lang w:val="ro-RO"/>
              </w:rPr>
              <w:t xml:space="preserve">2.1 Elaborarea și distribuirea de instrumente de formare pentru a crește </w:t>
            </w:r>
            <w:r w:rsidRPr="003031A3">
              <w:rPr>
                <w:b/>
                <w:lang w:val="ro-RO"/>
              </w:rPr>
              <w:t>nivelul de formare și gradul de conștientizare obligatorii privind mediereaîn rândul avocaților și judecătorilor</w:t>
            </w:r>
            <w:r w:rsidRPr="003031A3">
              <w:rPr>
                <w:lang w:val="ro-RO"/>
              </w:rPr>
              <w:t>.</w:t>
            </w:r>
          </w:p>
          <w:p w:rsidR="00523847" w:rsidRPr="003031A3" w:rsidRDefault="00523847" w:rsidP="00A1761C">
            <w:pPr>
              <w:rPr>
                <w:lang w:val="ro-RO"/>
              </w:rPr>
            </w:pPr>
          </w:p>
          <w:p w:rsidR="00523847" w:rsidRPr="003031A3" w:rsidRDefault="00425FED" w:rsidP="00425FED">
            <w:pPr>
              <w:rPr>
                <w:lang w:val="ro-RO"/>
              </w:rPr>
            </w:pPr>
            <w:r w:rsidRPr="003031A3">
              <w:rPr>
                <w:lang w:val="ro-RO"/>
              </w:rPr>
              <w:t xml:space="preserve">2.2 Distribuirea către tribunalele din statele membre CoE (prin intermediul Ministerelor de Justiție) a unui </w:t>
            </w:r>
            <w:r w:rsidRPr="003031A3">
              <w:rPr>
                <w:b/>
                <w:lang w:val="ro-RO"/>
              </w:rPr>
              <w:t>Ghid de stabilire și de gestionare a programelor-pilot Tribunal - Mediere</w:t>
            </w:r>
            <w:r w:rsidRPr="003031A3">
              <w:rPr>
                <w:lang w:val="ro-RO"/>
              </w:rPr>
              <w:t xml:space="preserve"> și promovarea cazurilor de succes și a celor mai bune practici deja însușite de anumite tribunale.</w:t>
            </w:r>
          </w:p>
          <w:p w:rsidR="00136831" w:rsidRPr="003031A3" w:rsidRDefault="00136831" w:rsidP="00425FED">
            <w:pPr>
              <w:rPr>
                <w:lang w:val="ro-RO"/>
              </w:rPr>
            </w:pPr>
          </w:p>
          <w:p w:rsidR="00FF012A" w:rsidRPr="003031A3" w:rsidRDefault="00FF012A" w:rsidP="00425FED">
            <w:pPr>
              <w:rPr>
                <w:lang w:val="ro-RO"/>
              </w:rPr>
            </w:pPr>
            <w:r w:rsidRPr="003031A3">
              <w:rPr>
                <w:lang w:val="ro-RO"/>
              </w:rPr>
              <w:t>2.3 Continuarea elaborării „</w:t>
            </w:r>
            <w:r w:rsidRPr="003031A3">
              <w:rPr>
                <w:b/>
                <w:lang w:val="ro-RO"/>
              </w:rPr>
              <w:t>Instrumentarului CEPEJ de dezvoltare a medierii</w:t>
            </w:r>
            <w:r w:rsidRPr="003031A3">
              <w:rPr>
                <w:lang w:val="ro-RO"/>
              </w:rPr>
              <w:t xml:space="preserve">” </w:t>
            </w:r>
            <w:r w:rsidRPr="003031A3">
              <w:rPr>
                <w:b/>
                <w:lang w:val="ro-RO"/>
              </w:rPr>
              <w:t>și de acțiuni ulterioare</w:t>
            </w:r>
            <w:r w:rsidRPr="003031A3">
              <w:rPr>
                <w:lang w:val="ro-RO"/>
              </w:rPr>
              <w:t xml:space="preserve"> în fiecare dintre cele patru domenii de litigiu, în special, promovarea implementării practice a liniilor directoare și a instrumentelor de dezvoltare a medierii prin </w:t>
            </w:r>
            <w:r w:rsidRPr="003031A3">
              <w:rPr>
                <w:b/>
                <w:lang w:val="ro-RO"/>
              </w:rPr>
              <w:t>programe de cooperare</w:t>
            </w:r>
            <w:r w:rsidRPr="003031A3">
              <w:rPr>
                <w:lang w:val="ro-RO"/>
              </w:rPr>
              <w:t xml:space="preserve"> cu statele membre.</w:t>
            </w:r>
          </w:p>
        </w:tc>
      </w:tr>
      <w:tr w:rsidR="00DD66EB" w:rsidRPr="003031A3" w:rsidTr="00DD66EB">
        <w:tc>
          <w:tcPr>
            <w:tcW w:w="2718" w:type="dxa"/>
          </w:tcPr>
          <w:p w:rsidR="00DD66EB" w:rsidRPr="003031A3" w:rsidRDefault="002E6865" w:rsidP="00A1761C">
            <w:pPr>
              <w:rPr>
                <w:lang w:val="ro-RO"/>
              </w:rPr>
            </w:pPr>
            <w:r w:rsidRPr="003031A3">
              <w:rPr>
                <w:lang w:val="ro-RO"/>
              </w:rPr>
              <w:t xml:space="preserve">3. Nevoia de statistici </w:t>
            </w:r>
            <w:r w:rsidRPr="003031A3">
              <w:rPr>
                <w:lang w:val="ro-RO"/>
              </w:rPr>
              <w:lastRenderedPageBreak/>
              <w:t>oficiale și de puncte de referință privind medierea în majoritatea Ministerelor de Justiție ale celor 47 de state membre.</w:t>
            </w:r>
          </w:p>
        </w:tc>
        <w:tc>
          <w:tcPr>
            <w:tcW w:w="6858" w:type="dxa"/>
          </w:tcPr>
          <w:p w:rsidR="00DD66EB" w:rsidRPr="003031A3" w:rsidRDefault="002E6865" w:rsidP="00A1761C">
            <w:pPr>
              <w:rPr>
                <w:lang w:val="ro-RO"/>
              </w:rPr>
            </w:pPr>
            <w:r w:rsidRPr="003031A3">
              <w:rPr>
                <w:lang w:val="ro-RO"/>
              </w:rPr>
              <w:lastRenderedPageBreak/>
              <w:t xml:space="preserve">3.1 Recomandarea de a crea </w:t>
            </w:r>
            <w:r w:rsidRPr="003031A3">
              <w:rPr>
                <w:b/>
                <w:lang w:val="ro-RO"/>
              </w:rPr>
              <w:t xml:space="preserve">un organism în fiecare dintre cele 47 de </w:t>
            </w:r>
            <w:r w:rsidRPr="003031A3">
              <w:rPr>
                <w:b/>
                <w:lang w:val="ro-RO"/>
              </w:rPr>
              <w:lastRenderedPageBreak/>
              <w:t>state membre</w:t>
            </w:r>
            <w:r w:rsidRPr="003031A3">
              <w:rPr>
                <w:lang w:val="ro-RO"/>
              </w:rPr>
              <w:t xml:space="preserve">, care să se ocupe de colectarea de date statistice privind medierea, de exemplu, un „Departament </w:t>
            </w:r>
            <w:r w:rsidR="00013AB4" w:rsidRPr="003031A3">
              <w:rPr>
                <w:lang w:val="ro-RO"/>
              </w:rPr>
              <w:t xml:space="preserve">de </w:t>
            </w:r>
            <w:r w:rsidRPr="003031A3">
              <w:rPr>
                <w:lang w:val="ro-RO"/>
              </w:rPr>
              <w:t>Mediere” în cadrul fiecărui Minister de Justiție.</w:t>
            </w:r>
          </w:p>
          <w:p w:rsidR="002E6865" w:rsidRPr="003031A3" w:rsidRDefault="002E6865" w:rsidP="00A1761C">
            <w:pPr>
              <w:rPr>
                <w:lang w:val="ro-RO"/>
              </w:rPr>
            </w:pPr>
          </w:p>
          <w:p w:rsidR="002E6865" w:rsidRPr="003031A3" w:rsidRDefault="002E6865" w:rsidP="00A1761C">
            <w:pPr>
              <w:rPr>
                <w:lang w:val="ro-RO"/>
              </w:rPr>
            </w:pPr>
            <w:r w:rsidRPr="003031A3">
              <w:rPr>
                <w:lang w:val="ro-RO"/>
              </w:rPr>
              <w:t xml:space="preserve">3.2 Elaborarea unei </w:t>
            </w:r>
            <w:r w:rsidRPr="003031A3">
              <w:rPr>
                <w:b/>
                <w:lang w:val="ro-RO"/>
              </w:rPr>
              <w:t xml:space="preserve">Rețele </w:t>
            </w:r>
            <w:r w:rsidR="00811925" w:rsidRPr="003031A3">
              <w:rPr>
                <w:b/>
                <w:lang w:val="ro-RO"/>
              </w:rPr>
              <w:t xml:space="preserve">de persoane </w:t>
            </w:r>
            <w:r w:rsidRPr="003031A3">
              <w:rPr>
                <w:b/>
                <w:lang w:val="ro-RO"/>
              </w:rPr>
              <w:t xml:space="preserve">responsabile de mediere în cadrul Ministerelor de Justiție </w:t>
            </w:r>
            <w:r w:rsidR="00FA05FE" w:rsidRPr="003031A3">
              <w:rPr>
                <w:lang w:val="ro-RO"/>
              </w:rPr>
              <w:t>și instituirea de omologi de experți în medierea în materie civilă, de familie, penală și administrativă.</w:t>
            </w:r>
          </w:p>
          <w:p w:rsidR="00FA05FE" w:rsidRPr="003031A3" w:rsidRDefault="00FA05FE" w:rsidP="00A1761C">
            <w:pPr>
              <w:rPr>
                <w:lang w:val="ro-RO"/>
              </w:rPr>
            </w:pPr>
          </w:p>
          <w:p w:rsidR="00FA05FE" w:rsidRPr="003031A3" w:rsidRDefault="00FA05FE" w:rsidP="00A1761C">
            <w:pPr>
              <w:rPr>
                <w:lang w:val="ro-RO"/>
              </w:rPr>
            </w:pPr>
            <w:r w:rsidRPr="003031A3">
              <w:rPr>
                <w:lang w:val="ro-RO"/>
              </w:rPr>
              <w:t xml:space="preserve">3.3 Stabilirea unui standard și promovarea unei </w:t>
            </w:r>
            <w:r w:rsidRPr="003031A3">
              <w:rPr>
                <w:b/>
                <w:lang w:val="ro-RO"/>
              </w:rPr>
              <w:t>metodologii unificate de a colecta statistici</w:t>
            </w:r>
            <w:r w:rsidRPr="003031A3">
              <w:rPr>
                <w:lang w:val="ro-RO"/>
              </w:rPr>
              <w:t xml:space="preserve"> privind medierea de rețeaua de omologi naționali, care vor fi folosite în mod special în cadrul ciclului de evaluare CEPEJ începând cu următoarea rundă din perioada 2018-2020 (în cooperare cu GT-EVAL a CEPEJ).</w:t>
            </w:r>
          </w:p>
        </w:tc>
      </w:tr>
      <w:tr w:rsidR="00DD66EB" w:rsidRPr="003031A3" w:rsidTr="00DD66EB">
        <w:tc>
          <w:tcPr>
            <w:tcW w:w="2718" w:type="dxa"/>
          </w:tcPr>
          <w:p w:rsidR="00DD66EB" w:rsidRPr="003031A3" w:rsidRDefault="00FA05FE" w:rsidP="00A1761C">
            <w:pPr>
              <w:rPr>
                <w:lang w:val="ro-RO"/>
              </w:rPr>
            </w:pPr>
            <w:r w:rsidRPr="003031A3">
              <w:rPr>
                <w:lang w:val="ro-RO"/>
              </w:rPr>
              <w:lastRenderedPageBreak/>
              <w:t xml:space="preserve">4. </w:t>
            </w:r>
            <w:r w:rsidR="003D5552" w:rsidRPr="003031A3">
              <w:rPr>
                <w:lang w:val="ro-RO"/>
              </w:rPr>
              <w:t>Nevoia ca CoE/CEPEJ să își asume rolul de lider în promovarea medierii ca unul dintre mijloacele de creștere a eficienței justiției.</w:t>
            </w:r>
          </w:p>
        </w:tc>
        <w:tc>
          <w:tcPr>
            <w:tcW w:w="6858" w:type="dxa"/>
          </w:tcPr>
          <w:p w:rsidR="00DD66EB" w:rsidRPr="003031A3" w:rsidRDefault="00E751A6" w:rsidP="00A1761C">
            <w:pPr>
              <w:rPr>
                <w:lang w:val="ro-RO"/>
              </w:rPr>
            </w:pPr>
            <w:r w:rsidRPr="003031A3">
              <w:rPr>
                <w:lang w:val="ro-RO"/>
              </w:rPr>
              <w:t xml:space="preserve">4.1 Alocarea de </w:t>
            </w:r>
            <w:r w:rsidRPr="003031A3">
              <w:rPr>
                <w:b/>
                <w:lang w:val="ro-RO"/>
              </w:rPr>
              <w:t>resurse suficiente</w:t>
            </w:r>
            <w:r w:rsidRPr="003031A3">
              <w:rPr>
                <w:lang w:val="ro-RO"/>
              </w:rPr>
              <w:t xml:space="preserve"> pentru a permite GT-MED a CEPEJ să susțină în mod eficient dezvoltarea medierii în Europa și să acționeze în calitate de forum permanent pentru a promova cele mai bune practici, instrumente și informații privind medierea în rândul statelor membre la nivelul Ministerelor de Justiție.</w:t>
            </w:r>
          </w:p>
          <w:p w:rsidR="00E751A6" w:rsidRPr="003031A3" w:rsidRDefault="00E751A6" w:rsidP="00A1761C">
            <w:pPr>
              <w:rPr>
                <w:lang w:val="ro-RO"/>
              </w:rPr>
            </w:pPr>
          </w:p>
          <w:p w:rsidR="00E751A6" w:rsidRPr="003031A3" w:rsidRDefault="00E751A6" w:rsidP="003E7F03">
            <w:pPr>
              <w:rPr>
                <w:lang w:val="ro-RO"/>
              </w:rPr>
            </w:pPr>
            <w:r w:rsidRPr="003031A3">
              <w:rPr>
                <w:lang w:val="ro-RO"/>
              </w:rPr>
              <w:t xml:space="preserve">4.2 Promovarea apelării la mediere chiar în cadrul CoE sugerând departamentului competent să introducă </w:t>
            </w:r>
            <w:r w:rsidR="003E7F03" w:rsidRPr="003031A3">
              <w:rPr>
                <w:lang w:val="ro-RO"/>
              </w:rPr>
              <w:t xml:space="preserve">o </w:t>
            </w:r>
            <w:r w:rsidR="003E7F03" w:rsidRPr="003031A3">
              <w:rPr>
                <w:b/>
                <w:lang w:val="ro-RO"/>
              </w:rPr>
              <w:t>clauză contractuală</w:t>
            </w:r>
            <w:r w:rsidRPr="003031A3">
              <w:rPr>
                <w:b/>
                <w:lang w:val="ro-RO"/>
              </w:rPr>
              <w:t xml:space="preserve"> cu etape multiple</w:t>
            </w:r>
            <w:r w:rsidRPr="003031A3">
              <w:rPr>
                <w:lang w:val="ro-RO"/>
              </w:rPr>
              <w:t xml:space="preserve"> (aplicarea medierii și apoi a arbitrării)</w:t>
            </w:r>
            <w:r w:rsidR="003E7F03" w:rsidRPr="003031A3">
              <w:rPr>
                <w:lang w:val="ro-RO"/>
              </w:rPr>
              <w:t xml:space="preserve"> în toate contractele de achiziții ale CoE.</w:t>
            </w:r>
          </w:p>
          <w:p w:rsidR="003E7F03" w:rsidRPr="003031A3" w:rsidRDefault="003E7F03" w:rsidP="003E7F03">
            <w:pPr>
              <w:rPr>
                <w:lang w:val="ro-RO"/>
              </w:rPr>
            </w:pPr>
          </w:p>
          <w:p w:rsidR="003E7F03" w:rsidRPr="003031A3" w:rsidRDefault="003E7F03" w:rsidP="003E7F03">
            <w:pPr>
              <w:rPr>
                <w:lang w:val="ro-RO"/>
              </w:rPr>
            </w:pPr>
            <w:r w:rsidRPr="003031A3">
              <w:rPr>
                <w:lang w:val="ro-RO"/>
              </w:rPr>
              <w:t>4.3 Includerea unui modul privind medierea și instrumente CoE/CEPEJ de mediere în sesiunile de formare organizate periodic pentru experții de cooperare CEPEJ.</w:t>
            </w:r>
          </w:p>
        </w:tc>
      </w:tr>
    </w:tbl>
    <w:p w:rsidR="00FA3C99" w:rsidRPr="003031A3" w:rsidRDefault="00FA3C99" w:rsidP="00A1761C">
      <w:pPr>
        <w:rPr>
          <w:lang w:val="ro-RO"/>
        </w:rPr>
      </w:pPr>
      <w:bookmarkStart w:id="0" w:name="_GoBack"/>
      <w:bookmarkEnd w:id="0"/>
    </w:p>
    <w:sectPr w:rsidR="00FA3C99" w:rsidRPr="003031A3" w:rsidSect="00021E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425"/>
  <w:characterSpacingControl w:val="doNotCompress"/>
  <w:compat/>
  <w:rsids>
    <w:rsidRoot w:val="00F04AB6"/>
    <w:rsid w:val="00013AB4"/>
    <w:rsid w:val="00021EAE"/>
    <w:rsid w:val="00036ECC"/>
    <w:rsid w:val="00052C68"/>
    <w:rsid w:val="00064442"/>
    <w:rsid w:val="00081AB8"/>
    <w:rsid w:val="00084956"/>
    <w:rsid w:val="000A2B42"/>
    <w:rsid w:val="000E1C25"/>
    <w:rsid w:val="00136831"/>
    <w:rsid w:val="0015526B"/>
    <w:rsid w:val="001D33FC"/>
    <w:rsid w:val="00225548"/>
    <w:rsid w:val="002503C3"/>
    <w:rsid w:val="002520C6"/>
    <w:rsid w:val="00256E27"/>
    <w:rsid w:val="0025757A"/>
    <w:rsid w:val="00270444"/>
    <w:rsid w:val="002C3264"/>
    <w:rsid w:val="002D422F"/>
    <w:rsid w:val="002E6865"/>
    <w:rsid w:val="002F1495"/>
    <w:rsid w:val="003031A3"/>
    <w:rsid w:val="00307A1B"/>
    <w:rsid w:val="00351368"/>
    <w:rsid w:val="003A2AEA"/>
    <w:rsid w:val="003D5552"/>
    <w:rsid w:val="003E7F03"/>
    <w:rsid w:val="00404BAD"/>
    <w:rsid w:val="00425FED"/>
    <w:rsid w:val="004555CF"/>
    <w:rsid w:val="00456397"/>
    <w:rsid w:val="004E26A3"/>
    <w:rsid w:val="00523847"/>
    <w:rsid w:val="005555BB"/>
    <w:rsid w:val="005A2868"/>
    <w:rsid w:val="005A71FC"/>
    <w:rsid w:val="005B25F8"/>
    <w:rsid w:val="005C7C44"/>
    <w:rsid w:val="0061566A"/>
    <w:rsid w:val="00637CEF"/>
    <w:rsid w:val="006760B5"/>
    <w:rsid w:val="0067782E"/>
    <w:rsid w:val="00691E9B"/>
    <w:rsid w:val="00692D39"/>
    <w:rsid w:val="006A55C4"/>
    <w:rsid w:val="006C1269"/>
    <w:rsid w:val="006D0B77"/>
    <w:rsid w:val="00707210"/>
    <w:rsid w:val="00713B01"/>
    <w:rsid w:val="007E3EF4"/>
    <w:rsid w:val="007F28BB"/>
    <w:rsid w:val="00811925"/>
    <w:rsid w:val="00827286"/>
    <w:rsid w:val="00836737"/>
    <w:rsid w:val="008D5E1F"/>
    <w:rsid w:val="00922EAD"/>
    <w:rsid w:val="00991D65"/>
    <w:rsid w:val="009A35A4"/>
    <w:rsid w:val="009B5950"/>
    <w:rsid w:val="009C5C5A"/>
    <w:rsid w:val="00A16F70"/>
    <w:rsid w:val="00A1761C"/>
    <w:rsid w:val="00AC5603"/>
    <w:rsid w:val="00AE2D7E"/>
    <w:rsid w:val="00AE61FB"/>
    <w:rsid w:val="00B61E1B"/>
    <w:rsid w:val="00B86D72"/>
    <w:rsid w:val="00B87EE1"/>
    <w:rsid w:val="00BA1CBE"/>
    <w:rsid w:val="00C04D1E"/>
    <w:rsid w:val="00C16F75"/>
    <w:rsid w:val="00C27DFB"/>
    <w:rsid w:val="00C3103D"/>
    <w:rsid w:val="00C45845"/>
    <w:rsid w:val="00C76C4D"/>
    <w:rsid w:val="00C86E6B"/>
    <w:rsid w:val="00C93836"/>
    <w:rsid w:val="00CD1A31"/>
    <w:rsid w:val="00D44999"/>
    <w:rsid w:val="00D65719"/>
    <w:rsid w:val="00D862A6"/>
    <w:rsid w:val="00DA7FD9"/>
    <w:rsid w:val="00DD66EB"/>
    <w:rsid w:val="00DF1576"/>
    <w:rsid w:val="00E55101"/>
    <w:rsid w:val="00E751A6"/>
    <w:rsid w:val="00E914C2"/>
    <w:rsid w:val="00E92B7D"/>
    <w:rsid w:val="00EA4B0A"/>
    <w:rsid w:val="00ED424F"/>
    <w:rsid w:val="00F04AB6"/>
    <w:rsid w:val="00F27810"/>
    <w:rsid w:val="00F50630"/>
    <w:rsid w:val="00FA05FE"/>
    <w:rsid w:val="00FA3C99"/>
    <w:rsid w:val="00FD1C6D"/>
    <w:rsid w:val="00FF012A"/>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E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55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55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A9C81-D5A0-407E-B517-587299DBE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543</TotalTime>
  <Pages>6</Pages>
  <Words>2583</Words>
  <Characters>14983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c:creator>
  <cp:lastModifiedBy>User</cp:lastModifiedBy>
  <cp:revision>122</cp:revision>
  <dcterms:created xsi:type="dcterms:W3CDTF">2018-07-22T08:34:00Z</dcterms:created>
  <dcterms:modified xsi:type="dcterms:W3CDTF">2018-07-25T06:07:00Z</dcterms:modified>
</cp:coreProperties>
</file>